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C6D" w:rsidRDefault="00792C6D">
      <w:pPr>
        <w:pStyle w:val="Heading"/>
        <w:ind w:left="720" w:right="720"/>
        <w:jc w:val="both"/>
      </w:pPr>
      <w:r>
        <w:t xml:space="preserve">RESOLUTION EXPRESSING THE INTENT OF THE HOUSING FINANCE AUTHORITY OF HILLSBOROUGH COUNTY, FLORIDA TO PROCEED WITH THE FINANCING OF A MULTIFAMILY RESIDENTIAL RENTAL HOUSING FACILITY THROUGH THE ISSUANCE OF ITS </w:t>
      </w:r>
      <w:r w:rsidR="000D357B">
        <w:t xml:space="preserve">MULTIFAMILY </w:t>
      </w:r>
      <w:r w:rsidR="00F03C07">
        <w:t>HOUSING REVENUE</w:t>
      </w:r>
      <w:r>
        <w:t xml:space="preserve"> BONDS, IN A PRINCIPAL AMOUNT NOT TO EXCEED </w:t>
      </w:r>
      <w:r w:rsidR="004531BF">
        <w:t>$</w:t>
      </w:r>
      <w:r w:rsidR="00592CBF">
        <w:t>6,000,000</w:t>
      </w:r>
      <w:r>
        <w:t xml:space="preserve"> FOR THE BENEFIT OF </w:t>
      </w:r>
      <w:r w:rsidR="00592CBF">
        <w:t>LA ESTANCIA, LTD.</w:t>
      </w:r>
      <w:r w:rsidR="0010483D">
        <w:t xml:space="preserve">, </w:t>
      </w:r>
      <w:r w:rsidR="00FA5DAF">
        <w:t xml:space="preserve">A FLORIDA LIMITED </w:t>
      </w:r>
      <w:r w:rsidR="00E7336F">
        <w:t>PARTNERSHIP</w:t>
      </w:r>
      <w:r>
        <w:t>; APPROVING AND AUTHORIZING THE EXECUTION OF A MEMORANDUM OF AGREEMENT; AND ESTABLISHING AN EFFECTIVE DATE.</w:t>
      </w:r>
    </w:p>
    <w:p w:rsidR="00792C6D" w:rsidRDefault="00792C6D">
      <w:pPr>
        <w:pStyle w:val="BodyTextFirstIndent"/>
      </w:pPr>
      <w:r>
        <w:rPr>
          <w:b/>
          <w:bCs/>
        </w:rPr>
        <w:t>WHEREAS,</w:t>
      </w:r>
      <w:r>
        <w:t xml:space="preserve"> the Housing Finance Authority of Hillsborough County, Florida (the </w:t>
      </w:r>
      <w:r w:rsidR="004B1C0F">
        <w:t>“</w:t>
      </w:r>
      <w:r>
        <w:t>Authority</w:t>
      </w:r>
      <w:r w:rsidR="004B1C0F">
        <w:t>”</w:t>
      </w:r>
      <w:r>
        <w:t xml:space="preserve">) has determined that there exists a shortage of safe and sanitary housing for persons and families of moderate, middle or lesser income, within </w:t>
      </w:r>
      <w:smartTag w:uri="urn:schemas-microsoft-com:office:smarttags" w:element="place">
        <w:smartTag w:uri="urn:schemas-microsoft-com:office:smarttags" w:element="City">
          <w:r>
            <w:t>Hillsborough County</w:t>
          </w:r>
        </w:smartTag>
        <w:r>
          <w:t xml:space="preserve">, </w:t>
        </w:r>
        <w:smartTag w:uri="urn:schemas-microsoft-com:office:smarttags" w:element="State">
          <w:r>
            <w:t>Florida</w:t>
          </w:r>
        </w:smartTag>
      </w:smartTag>
      <w:r>
        <w:t xml:space="preserve"> (the </w:t>
      </w:r>
      <w:r w:rsidR="004B1C0F">
        <w:t>“</w:t>
      </w:r>
      <w:r>
        <w:t>County</w:t>
      </w:r>
      <w:r w:rsidR="004B1C0F">
        <w:t>”</w:t>
      </w:r>
      <w:r>
        <w:t>) and of capital for investment therein; and</w:t>
      </w:r>
    </w:p>
    <w:p w:rsidR="00792C6D" w:rsidRDefault="00792C6D" w:rsidP="00DD1640">
      <w:pPr>
        <w:pStyle w:val="BodyTextFirstIndent"/>
      </w:pPr>
      <w:r>
        <w:rPr>
          <w:b/>
          <w:bCs/>
        </w:rPr>
        <w:t xml:space="preserve">WHEREAS, </w:t>
      </w:r>
      <w:r>
        <w:t xml:space="preserve">such shortage will be partially alleviated by the financing of </w:t>
      </w:r>
      <w:r w:rsidR="003E49E8">
        <w:t xml:space="preserve">the rehabilitation of </w:t>
      </w:r>
      <w:r>
        <w:t xml:space="preserve">a multifamily rental housing facility for persons or families of moderate, middle </w:t>
      </w:r>
      <w:r w:rsidR="003F2AFE">
        <w:t xml:space="preserve">or lesser income to be known as </w:t>
      </w:r>
      <w:r w:rsidR="00592CBF">
        <w:t>La Estancia Apartments</w:t>
      </w:r>
      <w:r w:rsidR="009662B4">
        <w:t xml:space="preserve"> </w:t>
      </w:r>
      <w:r>
        <w:t>consist</w:t>
      </w:r>
      <w:r w:rsidR="003E49E8">
        <w:t>ing</w:t>
      </w:r>
      <w:r>
        <w:t xml:space="preserve"> of </w:t>
      </w:r>
      <w:r w:rsidR="00E87BB1">
        <w:t>84</w:t>
      </w:r>
      <w:r>
        <w:t xml:space="preserve"> </w:t>
      </w:r>
      <w:r w:rsidR="00FA5DAF">
        <w:t>r</w:t>
      </w:r>
      <w:r>
        <w:t>esidential units located</w:t>
      </w:r>
      <w:r w:rsidR="00C84142">
        <w:t xml:space="preserve"> </w:t>
      </w:r>
      <w:r w:rsidR="00E87BB1">
        <w:t>at 5292 Guadalupe Blvd., in Wimauma</w:t>
      </w:r>
      <w:r w:rsidR="008E27E2">
        <w:t xml:space="preserve">, </w:t>
      </w:r>
      <w:r w:rsidR="00DD1640" w:rsidRPr="00C717C6">
        <w:t>Hillsborough County, Florida</w:t>
      </w:r>
      <w:r w:rsidR="00C71954">
        <w:t xml:space="preserve"> </w:t>
      </w:r>
      <w:r w:rsidR="00FA5DAF">
        <w:t xml:space="preserve">(the </w:t>
      </w:r>
      <w:r w:rsidR="004B1C0F">
        <w:t>“</w:t>
      </w:r>
      <w:r w:rsidR="00FA5DAF">
        <w:t>Development</w:t>
      </w:r>
      <w:r w:rsidR="004B1C0F">
        <w:t>”</w:t>
      </w:r>
      <w:r w:rsidR="00FA5DAF">
        <w:t>)</w:t>
      </w:r>
      <w:r>
        <w:t xml:space="preserve">, to be owned by </w:t>
      </w:r>
      <w:r w:rsidR="00592CBF">
        <w:t>La Estancia, Ltd.</w:t>
      </w:r>
      <w:r w:rsidR="00FA5DAF">
        <w:t xml:space="preserve">, a Florida limited </w:t>
      </w:r>
      <w:r w:rsidR="00592CBF">
        <w:t>partnership</w:t>
      </w:r>
      <w:r w:rsidR="006B59D6">
        <w:t xml:space="preserve"> </w:t>
      </w:r>
      <w:r>
        <w:t xml:space="preserve">(the </w:t>
      </w:r>
      <w:r w:rsidR="004B1C0F">
        <w:t>“</w:t>
      </w:r>
      <w:r>
        <w:t>Owner</w:t>
      </w:r>
      <w:r w:rsidR="004B1C0F">
        <w:t>”</w:t>
      </w:r>
      <w:r>
        <w:t>); and</w:t>
      </w:r>
    </w:p>
    <w:p w:rsidR="00792C6D" w:rsidRDefault="00792C6D">
      <w:pPr>
        <w:pStyle w:val="BodyTextFirstIndent"/>
      </w:pPr>
      <w:r>
        <w:rPr>
          <w:b/>
          <w:bCs/>
        </w:rPr>
        <w:t xml:space="preserve">WHEREAS, </w:t>
      </w:r>
      <w:r>
        <w:t xml:space="preserve">in order to finance the cost of </w:t>
      </w:r>
      <w:r w:rsidR="009B2391">
        <w:t xml:space="preserve">the </w:t>
      </w:r>
      <w:r w:rsidR="0064767B">
        <w:t>rehabilitation</w:t>
      </w:r>
      <w:r>
        <w:t xml:space="preserve"> of the </w:t>
      </w:r>
      <w:r w:rsidR="00FA5DAF">
        <w:t>Development</w:t>
      </w:r>
      <w:r>
        <w:t xml:space="preserve">, the Authority intends to issue its </w:t>
      </w:r>
      <w:r w:rsidR="000D357B">
        <w:t xml:space="preserve">Multifamily </w:t>
      </w:r>
      <w:r w:rsidR="00F03C07">
        <w:t>Housing Revenue</w:t>
      </w:r>
      <w:r>
        <w:t xml:space="preserve"> Bonds, in an amount currently estimated not to exceed </w:t>
      </w:r>
      <w:r w:rsidR="004531BF">
        <w:t>$</w:t>
      </w:r>
      <w:r w:rsidR="00592CBF">
        <w:t>6,000,000</w:t>
      </w:r>
      <w:r>
        <w:t>, for the benefit of the Owner</w:t>
      </w:r>
      <w:r w:rsidR="009B2391">
        <w:t>,</w:t>
      </w:r>
      <w:r>
        <w:t xml:space="preserve"> in one or more series (collectively, the </w:t>
      </w:r>
      <w:r w:rsidR="004B1C0F">
        <w:t>“</w:t>
      </w:r>
      <w:r>
        <w:t>Bonds</w:t>
      </w:r>
      <w:r w:rsidR="004B1C0F">
        <w:t>”</w:t>
      </w:r>
      <w:r>
        <w:t xml:space="preserve">) and to enter into a Loan or Financing Agreement, a Trust Indenture, a Land Use Restriction Agreement, an Arbitrage Rebate Agreement and other necessary documents with respect to the </w:t>
      </w:r>
      <w:r w:rsidR="00FA5DAF">
        <w:t>Development</w:t>
      </w:r>
      <w:r>
        <w:t>; and</w:t>
      </w:r>
    </w:p>
    <w:p w:rsidR="00792C6D" w:rsidRDefault="00792C6D">
      <w:pPr>
        <w:pStyle w:val="BodyTextFirstIndent"/>
      </w:pPr>
      <w:r>
        <w:rPr>
          <w:b/>
          <w:bCs/>
        </w:rPr>
        <w:t xml:space="preserve">WHEREAS, </w:t>
      </w:r>
      <w:r>
        <w:t>in order to set forth the agreement between the Authority and the Owner regarding the issuance of the Bonds by the Authority, the Authority desires to approve and authorize the execution and delivery of a Memorandum of Agreement with the Owner.</w:t>
      </w:r>
    </w:p>
    <w:p w:rsidR="00792C6D" w:rsidRDefault="00792C6D">
      <w:pPr>
        <w:pStyle w:val="BodyTextFirstIndent"/>
      </w:pPr>
      <w:r>
        <w:rPr>
          <w:b/>
          <w:bCs/>
        </w:rPr>
        <w:t xml:space="preserve">NOW, THEREFORE, BE IT RESOLVED </w:t>
      </w:r>
      <w:r>
        <w:t>by the members of the Housing Finance Authority of Hillsborough County, Florida, a lawful quorum of which is duly assembled, as follows:</w:t>
      </w:r>
    </w:p>
    <w:p w:rsidR="00792C6D" w:rsidRDefault="00792C6D">
      <w:pPr>
        <w:pStyle w:val="Heading1"/>
        <w:rPr>
          <w:vanish/>
          <w:specVanish/>
        </w:rPr>
      </w:pPr>
      <w:r>
        <w:t>Declaration of Official Intent.</w:t>
      </w:r>
    </w:p>
    <w:p w:rsidR="00792C6D" w:rsidRDefault="00792C6D">
      <w:pPr>
        <w:pStyle w:val="BodyTextFirstIndent"/>
      </w:pPr>
      <w:r>
        <w:t xml:space="preserve">  The Authority hereby expresses its interest in approving at a later date, subject to receipt of an acceptable credit underwriting report and such other conditions as the Authority shall impose, by appropriate resolution, the financing of the </w:t>
      </w:r>
      <w:r w:rsidR="00FA5DAF">
        <w:t>Development</w:t>
      </w:r>
      <w:r>
        <w:t xml:space="preserve"> through the issuance of its Bonds and the execution of the necessary documents, including a Trust Indenture, Loan or Financing Agreement, Land Use Restriction Agreement and Arbitrage Rebate Agreement.  The Owner is hereby authorized to incur expenditures on the costs of the </w:t>
      </w:r>
      <w:r w:rsidR="00FA5DAF">
        <w:t>Development</w:t>
      </w:r>
      <w:r>
        <w:t xml:space="preserve">, which expenditures may be reimbursed to the Owner from the proceeds of the Bonds upon their issuance.  This Resolution shall constitute </w:t>
      </w:r>
      <w:r>
        <w:lastRenderedPageBreak/>
        <w:t xml:space="preserve">a declaration of </w:t>
      </w:r>
      <w:r w:rsidR="004B1C0F">
        <w:t>“</w:t>
      </w:r>
      <w:r>
        <w:t>official intent</w:t>
      </w:r>
      <w:r w:rsidR="004B1C0F">
        <w:t>”</w:t>
      </w:r>
      <w:r>
        <w:t xml:space="preserve"> by the Authority toward the issuance of the Bonds, within the meaning of Treasury Regulation Section 1.150-2.</w:t>
      </w:r>
    </w:p>
    <w:p w:rsidR="00792C6D" w:rsidRDefault="00792C6D">
      <w:pPr>
        <w:pStyle w:val="Heading1"/>
        <w:rPr>
          <w:vanish/>
          <w:specVanish/>
        </w:rPr>
      </w:pPr>
      <w:r>
        <w:t>Good Faith Deposit.</w:t>
      </w:r>
    </w:p>
    <w:p w:rsidR="00792C6D" w:rsidRDefault="00792C6D">
      <w:pPr>
        <w:pStyle w:val="BodyTextFirstIndent"/>
      </w:pPr>
      <w:r>
        <w:t xml:space="preserve">  As a condition to proceeding with the issuance of the Bonds and </w:t>
      </w:r>
      <w:r w:rsidRPr="007100DB">
        <w:t>obtaining</w:t>
      </w:r>
      <w:r w:rsidR="007100DB" w:rsidRPr="007100DB">
        <w:t xml:space="preserve"> </w:t>
      </w:r>
      <w:r w:rsidR="00F35ED6">
        <w:t>a</w:t>
      </w:r>
      <w:r>
        <w:t xml:space="preserve"> private activity bond volume cap allocation with respect to the </w:t>
      </w:r>
      <w:r w:rsidR="00EC30CE">
        <w:t>Development</w:t>
      </w:r>
      <w:r>
        <w:t xml:space="preserve">, the Owner shall make a Good Faith Deposit with the Authority in </w:t>
      </w:r>
      <w:r w:rsidR="00EB2ABE">
        <w:t xml:space="preserve">an </w:t>
      </w:r>
      <w:r>
        <w:t xml:space="preserve">amount </w:t>
      </w:r>
      <w:r w:rsidR="00EB2ABE">
        <w:t xml:space="preserve">equal to the lesser of </w:t>
      </w:r>
      <w:r w:rsidR="00576A30">
        <w:t xml:space="preserve">$50,000 or </w:t>
      </w:r>
      <w:r>
        <w:t xml:space="preserve">1% of the amount of the </w:t>
      </w:r>
      <w:r w:rsidR="00576A30">
        <w:t xml:space="preserve">private activity bond </w:t>
      </w:r>
      <w:r>
        <w:t>volume cap allocation, in accordance with the Memorandum of Agreement authorized hereby.</w:t>
      </w:r>
    </w:p>
    <w:p w:rsidR="00792C6D" w:rsidRDefault="00792C6D">
      <w:pPr>
        <w:pStyle w:val="Heading1"/>
        <w:rPr>
          <w:vanish/>
          <w:specVanish/>
        </w:rPr>
      </w:pPr>
      <w:r>
        <w:t>Memorandum of Agreement.</w:t>
      </w:r>
    </w:p>
    <w:p w:rsidR="00217CE5" w:rsidRDefault="00792C6D" w:rsidP="00217CE5">
      <w:pPr>
        <w:pStyle w:val="BodyTextFirstIndent"/>
      </w:pPr>
      <w:r>
        <w:t xml:space="preserve">  In order to induce the Owner to locate the </w:t>
      </w:r>
      <w:r w:rsidR="00FA5DAF">
        <w:t>Development</w:t>
      </w:r>
      <w:r>
        <w:t xml:space="preserve"> in the boundaries of the County, with the resulting public benefits which flow therefrom, and to more effectively serve the purposes of the Act, the execution and delivery of a Memorandum of Agreement to be made between the Authority and the Owner, substantially in the form attached hereto as </w:t>
      </w:r>
      <w:r w:rsidRPr="00621748">
        <w:rPr>
          <w:u w:val="single"/>
        </w:rPr>
        <w:t>Exhibit A</w:t>
      </w:r>
      <w:r>
        <w:t xml:space="preserve"> is hereby authorized and approved.  The form of such Memorandum of Agreement is hereby approved, subject to such changes, insertions, deletions and filling of blanks therein as may be approved by the officers of the Authority executing the same, such execution to be conclusive evidence of such approval.  The Chairman or the Vice Chairman of the Authority is hereby authorized and directed to execute the Memorandum of Agreement in the name of and on behalf of the Authority, and the Secretary or an Assistant Secretary of the Authority is hereby authorized and directed to attest the same and to affix thereto the official seal of the Authority and the Chairman or Vice Chairman is hereby authorized to deliver the Memorandum of Agreement to the Owner.  </w:t>
      </w:r>
      <w:r w:rsidR="00217CE5">
        <w:t>Such officers and all other officers of the Authority are hereby authorized to execute and deliver such further Agreements, instruments and documents and to take such further action as may be necessary and desirable to effectuate and carry out the intent and purposes of the Memorandum of Agreement, when executed and delivered by the Authority and Owner.</w:t>
      </w:r>
    </w:p>
    <w:p w:rsidR="00F6564E" w:rsidRDefault="00F6564E" w:rsidP="00F6564E">
      <w:pPr>
        <w:pStyle w:val="Heading1"/>
        <w:tabs>
          <w:tab w:val="num" w:pos="2520"/>
        </w:tabs>
        <w:spacing w:before="240"/>
        <w:rPr>
          <w:vanish/>
          <w:specVanish/>
        </w:rPr>
      </w:pPr>
      <w:r>
        <w:t>Scope of Approval.</w:t>
      </w:r>
    </w:p>
    <w:p w:rsidR="00F6564E" w:rsidRDefault="00F6564E" w:rsidP="00F6564E">
      <w:pPr>
        <w:numPr>
          <w:ilvl w:val="1"/>
          <w:numId w:val="23"/>
        </w:numPr>
        <w:tabs>
          <w:tab w:val="clear" w:pos="1440"/>
        </w:tabs>
        <w:rPr>
          <w:iCs/>
        </w:rPr>
      </w:pPr>
      <w:r>
        <w:rPr>
          <w:iCs/>
        </w:rPr>
        <w:t xml:space="preserve">  It is expressly stated and agreed that the adoption of this Resolution is not a guaranty, express or impl</w:t>
      </w:r>
      <w:r>
        <w:rPr>
          <w:rStyle w:val="BodyTextFirstIndentChar"/>
        </w:rPr>
        <w:t>i</w:t>
      </w:r>
      <w:r>
        <w:rPr>
          <w:iCs/>
        </w:rPr>
        <w:t xml:space="preserve">ed, that the Authority shall approve the issuance of the Bonds for the Development, but is solely an expression of the intent of the Authority to do so if the conditions referred to in the Memorandum of Agreement are satisfied to the satisfaction of the Authority.  </w:t>
      </w:r>
      <w:r w:rsidRPr="001E61DD">
        <w:t xml:space="preserve">The Owner shall hold the Authority and its past, present and future members, officers, staff, attorneys, financial advisors and employees harmless from any liability or claim based upon the failure of the Authority to close the transaction and issue the Bonds or any other cause of action arising from the adoption of this Resolution, the processing of the financing for the </w:t>
      </w:r>
      <w:r>
        <w:t>Development</w:t>
      </w:r>
      <w:r w:rsidRPr="001E61DD">
        <w:t>, or the issuance of the Bonds</w:t>
      </w:r>
      <w:r>
        <w:rPr>
          <w:iCs/>
        </w:rPr>
        <w:t>.  Furthermore, t</w:t>
      </w:r>
      <w:r w:rsidRPr="00BC5A16">
        <w:rPr>
          <w:rStyle w:val="BodyTextFirstIndentChar"/>
        </w:rPr>
        <w:t>he</w:t>
      </w:r>
      <w:r>
        <w:rPr>
          <w:rStyle w:val="BodyTextFirstIndentChar"/>
        </w:rPr>
        <w:t xml:space="preserve"> authorization provided herein and any approval by the Authority of the issuance of the Bonds to finance the Development pursuant hereto </w:t>
      </w:r>
      <w:r w:rsidRPr="00BC5A16">
        <w:rPr>
          <w:rStyle w:val="BodyTextFirstIndentChar"/>
        </w:rPr>
        <w:t xml:space="preserve">shall not be construed as (i) an endorsement of the creditworthiness of the </w:t>
      </w:r>
      <w:r>
        <w:rPr>
          <w:rStyle w:val="BodyTextFirstIndentChar"/>
        </w:rPr>
        <w:t>Owner</w:t>
      </w:r>
      <w:r w:rsidRPr="00BC5A16">
        <w:rPr>
          <w:rStyle w:val="BodyTextFirstIndentChar"/>
        </w:rPr>
        <w:t xml:space="preserve">, or the financial viability of the </w:t>
      </w:r>
      <w:r>
        <w:rPr>
          <w:rStyle w:val="BodyTextFirstIndentChar"/>
        </w:rPr>
        <w:t>Development</w:t>
      </w:r>
      <w:r w:rsidRPr="00BC5A16">
        <w:rPr>
          <w:rStyle w:val="BodyTextFirstIndentChar"/>
        </w:rPr>
        <w:t xml:space="preserve">, (ii) a recommendation to any prospective purchaser to purchase the Bonds, (iii) an evaluation of the likelihood of the repayment of the debt service on the Bonds, or (iv) approval of any necessary rezoning applications or approval or acquiescence to the alteration of existing zoning or land use nor approval for any other regulatory permits relating to the </w:t>
      </w:r>
      <w:r>
        <w:rPr>
          <w:rStyle w:val="BodyTextFirstIndentChar"/>
        </w:rPr>
        <w:t>Development</w:t>
      </w:r>
      <w:r w:rsidRPr="00BC5A16">
        <w:rPr>
          <w:rStyle w:val="BodyTextFirstIndentChar"/>
        </w:rPr>
        <w:t xml:space="preserve">, and the </w:t>
      </w:r>
      <w:r>
        <w:rPr>
          <w:rStyle w:val="BodyTextFirstIndentChar"/>
        </w:rPr>
        <w:t>Authority</w:t>
      </w:r>
      <w:r w:rsidRPr="00BC5A16">
        <w:rPr>
          <w:rStyle w:val="BodyTextFirstIndentChar"/>
        </w:rPr>
        <w:t xml:space="preserve"> shall not be construed by reason of its adoption of this Resolution</w:t>
      </w:r>
      <w:r>
        <w:rPr>
          <w:rStyle w:val="BodyTextFirstIndentChar"/>
        </w:rPr>
        <w:t xml:space="preserve"> or any approval by the </w:t>
      </w:r>
      <w:r>
        <w:rPr>
          <w:rStyle w:val="BodyTextFirstIndentChar"/>
        </w:rPr>
        <w:lastRenderedPageBreak/>
        <w:t>Authority pursuant hereto,</w:t>
      </w:r>
      <w:r w:rsidRPr="00BC5A16">
        <w:rPr>
          <w:rStyle w:val="BodyTextFirstIndentChar"/>
        </w:rPr>
        <w:t xml:space="preserve"> to make any such endorsement, finding or recommendation or to have waived any right of the </w:t>
      </w:r>
      <w:r>
        <w:rPr>
          <w:rStyle w:val="BodyTextFirstIndentChar"/>
        </w:rPr>
        <w:t>Authority</w:t>
      </w:r>
      <w:r w:rsidRPr="00BC5A16">
        <w:rPr>
          <w:rStyle w:val="BodyTextFirstIndentChar"/>
        </w:rPr>
        <w:t xml:space="preserve"> or estopping the </w:t>
      </w:r>
      <w:r>
        <w:rPr>
          <w:rStyle w:val="BodyTextFirstIndentChar"/>
        </w:rPr>
        <w:t>Authority</w:t>
      </w:r>
      <w:r w:rsidRPr="00BC5A16">
        <w:rPr>
          <w:rStyle w:val="BodyTextFirstIndentChar"/>
        </w:rPr>
        <w:t xml:space="preserve"> from asserting any rights or responsibilities it may have in such reg</w:t>
      </w:r>
      <w:bookmarkStart w:id="0" w:name="_GoBack"/>
      <w:bookmarkEnd w:id="0"/>
      <w:r w:rsidRPr="00BC5A16">
        <w:rPr>
          <w:rStyle w:val="BodyTextFirstIndentChar"/>
        </w:rPr>
        <w:t xml:space="preserve">ard.  Further, the approval </w:t>
      </w:r>
      <w:r>
        <w:rPr>
          <w:rStyle w:val="BodyTextFirstIndentChar"/>
        </w:rPr>
        <w:t>on behalf of the Authority</w:t>
      </w:r>
      <w:r w:rsidRPr="00BC5A16">
        <w:rPr>
          <w:rStyle w:val="BodyTextFirstIndentChar"/>
        </w:rPr>
        <w:t xml:space="preserve"> of the issuance of the Bonds by the Authority shall not be construed to obligate the County to incur any liability, pecuniary or otherwise, in connection with either the issuance of the Bonds</w:t>
      </w:r>
      <w:r w:rsidR="003E49E8">
        <w:rPr>
          <w:rStyle w:val="BodyTextFirstIndentChar"/>
        </w:rPr>
        <w:t xml:space="preserve"> or</w:t>
      </w:r>
      <w:r w:rsidRPr="00BC5A16">
        <w:rPr>
          <w:rStyle w:val="BodyTextFirstIndentChar"/>
        </w:rPr>
        <w:t xml:space="preserve"> the </w:t>
      </w:r>
      <w:r w:rsidR="0064767B">
        <w:rPr>
          <w:rStyle w:val="BodyTextFirstIndentChar"/>
        </w:rPr>
        <w:t>rehabilitation</w:t>
      </w:r>
      <w:r w:rsidRPr="00BC5A16">
        <w:rPr>
          <w:rStyle w:val="BodyTextFirstIndentChar"/>
        </w:rPr>
        <w:t xml:space="preserve"> of the </w:t>
      </w:r>
      <w:r>
        <w:rPr>
          <w:rStyle w:val="BodyTextFirstIndentChar"/>
        </w:rPr>
        <w:t>Development</w:t>
      </w:r>
      <w:r w:rsidRPr="00BC5A16">
        <w:rPr>
          <w:rStyle w:val="BodyTextFirstIndentChar"/>
        </w:rPr>
        <w:t>, and the Authority shall so provide in the financing documents setting forth the details of the Bonds</w:t>
      </w:r>
      <w:r>
        <w:rPr>
          <w:rStyle w:val="BodyTextFirstIndentChar"/>
        </w:rPr>
        <w:t>.</w:t>
      </w:r>
    </w:p>
    <w:p w:rsidR="00F6564E" w:rsidRDefault="007404AB" w:rsidP="00F6564E">
      <w:pPr>
        <w:pStyle w:val="Heading1"/>
        <w:tabs>
          <w:tab w:val="num" w:pos="2520"/>
        </w:tabs>
        <w:spacing w:before="240"/>
        <w:rPr>
          <w:vanish/>
          <w:specVanish/>
        </w:rPr>
      </w:pPr>
      <w:r>
        <w:t>AUTHORIZATION</w:t>
      </w:r>
      <w:r w:rsidR="008B6A4C">
        <w:t xml:space="preserve"> </w:t>
      </w:r>
      <w:r>
        <w:t>FOR</w:t>
      </w:r>
      <w:r w:rsidR="00F6564E">
        <w:t xml:space="preserve"> Public Hearing and Request for Approval of Board of County Commissioners.</w:t>
      </w:r>
    </w:p>
    <w:p w:rsidR="00F6564E" w:rsidRDefault="00F6564E" w:rsidP="00F6564E">
      <w:pPr>
        <w:pStyle w:val="BodyTextFirstIndent"/>
      </w:pPr>
      <w:r>
        <w:t xml:space="preserve">  The Authority hereby </w:t>
      </w:r>
      <w:r w:rsidR="007404AB">
        <w:t>authorizes</w:t>
      </w:r>
      <w:r w:rsidR="008B6A4C">
        <w:t xml:space="preserve"> </w:t>
      </w:r>
      <w:r>
        <w:t xml:space="preserve">staff of the Authority </w:t>
      </w:r>
      <w:r w:rsidR="007404AB">
        <w:t xml:space="preserve">to </w:t>
      </w:r>
      <w:r>
        <w:t>publish</w:t>
      </w:r>
      <w:r w:rsidR="007404AB">
        <w:t xml:space="preserve"> the</w:t>
      </w:r>
      <w:r w:rsidR="008B6A4C">
        <w:t xml:space="preserve"> </w:t>
      </w:r>
      <w:r>
        <w:t xml:space="preserve">requisite notice of, and conduct, a public hearing on the matter of issuance of the Bonds to finance the Development and, after such hearing, request the approval of the Board of County Commissioners </w:t>
      </w:r>
      <w:r w:rsidR="005579F7">
        <w:t xml:space="preserve">of Hillsborough County, Florida </w:t>
      </w:r>
      <w:r>
        <w:t>of the issuance of the Bonds by the Authority to finance the Development.</w:t>
      </w:r>
    </w:p>
    <w:p w:rsidR="00F6564E" w:rsidRDefault="00F6564E" w:rsidP="00F6564E">
      <w:pPr>
        <w:pStyle w:val="Heading1"/>
        <w:tabs>
          <w:tab w:val="num" w:pos="2520"/>
        </w:tabs>
        <w:spacing w:before="240"/>
        <w:rPr>
          <w:vanish/>
          <w:specVanish/>
        </w:rPr>
      </w:pPr>
      <w:r>
        <w:t>Repealing Clause.</w:t>
      </w:r>
    </w:p>
    <w:p w:rsidR="00F6564E" w:rsidRDefault="00F6564E" w:rsidP="00F6564E">
      <w:pPr>
        <w:pStyle w:val="BodyTextFirstIndent"/>
      </w:pPr>
      <w:r>
        <w:t xml:space="preserve">  All resolutions and orders or parts thereof, of the Authority, in conflict herewith are, to the extent of such conflict, hereby modified to the extent of such conflict.</w:t>
      </w:r>
    </w:p>
    <w:p w:rsidR="00F6564E" w:rsidRDefault="00F6564E" w:rsidP="00F6564E">
      <w:pPr>
        <w:pStyle w:val="Heading1"/>
        <w:tabs>
          <w:tab w:val="num" w:pos="2520"/>
        </w:tabs>
        <w:spacing w:before="240"/>
        <w:rPr>
          <w:vanish/>
          <w:specVanish/>
        </w:rPr>
      </w:pPr>
      <w:r>
        <w:t>Compliance with Open Meeting Laws.</w:t>
      </w:r>
    </w:p>
    <w:p w:rsidR="00F6564E" w:rsidRDefault="00F6564E" w:rsidP="00F6564E">
      <w:pPr>
        <w:pStyle w:val="BodyTextFirstIndent"/>
      </w:pPr>
      <w:r>
        <w:rPr>
          <w:bCs/>
          <w:caps/>
        </w:rPr>
        <w:t xml:space="preserve">  </w:t>
      </w:r>
      <w:r>
        <w:t>It is found and determined that all formal actions of this Authority concerning and relating to the adoption of this Resolution were taken in an open meeting of the members of this Authority and that all deliberations of the members of this Authority and of its committees, if any, which resulted in such formal action were taken in meetings open to the public, in full compliance with all legal requirements.</w:t>
      </w:r>
    </w:p>
    <w:p w:rsidR="005579F7" w:rsidRDefault="005579F7" w:rsidP="005579F7">
      <w:pPr>
        <w:pStyle w:val="BodyTextFirstIndent"/>
        <w:ind w:firstLine="0"/>
        <w:jc w:val="center"/>
      </w:pPr>
      <w:r>
        <w:t>[Remainder of page intentionally left blank]</w:t>
      </w:r>
    </w:p>
    <w:p w:rsidR="005579F7" w:rsidRDefault="005579F7" w:rsidP="00F6564E">
      <w:pPr>
        <w:pStyle w:val="BodyTextFirstIndent"/>
      </w:pPr>
    </w:p>
    <w:p w:rsidR="005579F7" w:rsidRDefault="005579F7" w:rsidP="00F6564E">
      <w:pPr>
        <w:pStyle w:val="Heading1"/>
        <w:tabs>
          <w:tab w:val="num" w:pos="2520"/>
        </w:tabs>
        <w:spacing w:before="240"/>
        <w:sectPr w:rsidR="005579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pPr>
    </w:p>
    <w:p w:rsidR="00F6564E" w:rsidRDefault="00F6564E" w:rsidP="00F6564E">
      <w:pPr>
        <w:pStyle w:val="Heading1"/>
        <w:tabs>
          <w:tab w:val="num" w:pos="2520"/>
        </w:tabs>
        <w:spacing w:before="240"/>
        <w:rPr>
          <w:vanish/>
          <w:specVanish/>
        </w:rPr>
      </w:pPr>
      <w:r>
        <w:lastRenderedPageBreak/>
        <w:t>Effective Date.</w:t>
      </w:r>
    </w:p>
    <w:p w:rsidR="00F6564E" w:rsidRDefault="00F6564E" w:rsidP="00F6564E">
      <w:pPr>
        <w:pStyle w:val="BodyTextFirstIndent"/>
      </w:pPr>
      <w:r>
        <w:t xml:space="preserve">  This Resolution shall become effective immediately upon its adoption.</w:t>
      </w:r>
    </w:p>
    <w:p w:rsidR="00F6564E" w:rsidRDefault="00F6564E" w:rsidP="00F6564E">
      <w:pPr>
        <w:pStyle w:val="BodyTextFirstIndent"/>
      </w:pPr>
      <w:r>
        <w:rPr>
          <w:b/>
        </w:rPr>
        <w:t>ADOPTED</w:t>
      </w:r>
      <w:r>
        <w:t xml:space="preserve"> this </w:t>
      </w:r>
      <w:r w:rsidR="00592CBF">
        <w:t>21st</w:t>
      </w:r>
      <w:r w:rsidR="00491529">
        <w:t xml:space="preserve"> </w:t>
      </w:r>
      <w:r>
        <w:t xml:space="preserve">day of </w:t>
      </w:r>
      <w:r w:rsidR="00592CBF">
        <w:t>October</w:t>
      </w:r>
      <w:r w:rsidR="008E27E2">
        <w:t>, 2020</w:t>
      </w:r>
      <w:r>
        <w:t>.</w:t>
      </w:r>
    </w:p>
    <w:p w:rsidR="00F6564E" w:rsidRDefault="00F6564E" w:rsidP="00F6564E">
      <w:pPr>
        <w:ind w:firstLine="5060"/>
        <w:rPr>
          <w:b/>
        </w:rPr>
      </w:pPr>
      <w:r>
        <w:rPr>
          <w:b/>
        </w:rPr>
        <w:t>HOUSING FINANCE AUTHORITY</w:t>
      </w:r>
    </w:p>
    <w:p w:rsidR="00F6564E" w:rsidRDefault="00F6564E" w:rsidP="00F6564E">
      <w:pPr>
        <w:spacing w:after="600"/>
        <w:ind w:right="-216" w:firstLine="5054"/>
        <w:rPr>
          <w:b/>
        </w:rPr>
      </w:pPr>
      <w:r>
        <w:rPr>
          <w:b/>
        </w:rPr>
        <w:t xml:space="preserve">OF </w:t>
      </w:r>
      <w:smartTag w:uri="urn:schemas-microsoft-com:office:smarttags" w:element="place">
        <w:smartTag w:uri="urn:schemas-microsoft-com:office:smarttags" w:element="City">
          <w:r>
            <w:rPr>
              <w:b/>
            </w:rPr>
            <w:t>HILLSBOROUGH COUNTY</w:t>
          </w:r>
        </w:smartTag>
        <w:r>
          <w:rPr>
            <w:b/>
          </w:rPr>
          <w:t xml:space="preserve">, </w:t>
        </w:r>
        <w:smartTag w:uri="urn:schemas-microsoft-com:office:smarttags" w:element="State">
          <w:r>
            <w:rPr>
              <w:b/>
            </w:rPr>
            <w:t>FLORIDA</w:t>
          </w:r>
        </w:smartTag>
      </w:smartTag>
    </w:p>
    <w:p w:rsidR="00F6564E" w:rsidRDefault="00F6564E" w:rsidP="00F6564E">
      <w:pPr>
        <w:tabs>
          <w:tab w:val="left" w:pos="9350"/>
        </w:tabs>
        <w:ind w:firstLine="5060"/>
        <w:rPr>
          <w:u w:val="single"/>
        </w:rPr>
      </w:pPr>
      <w:r>
        <w:t xml:space="preserve">By:  </w:t>
      </w:r>
      <w:r>
        <w:rPr>
          <w:u w:val="single"/>
        </w:rPr>
        <w:tab/>
      </w:r>
    </w:p>
    <w:p w:rsidR="00F6564E" w:rsidRDefault="002D3150" w:rsidP="00F6564E">
      <w:pPr>
        <w:ind w:firstLine="5610"/>
      </w:pPr>
      <w:r>
        <w:t>Chair</w:t>
      </w:r>
      <w:r w:rsidR="00E87BB1">
        <w:t>man</w:t>
      </w:r>
    </w:p>
    <w:p w:rsidR="00F6564E" w:rsidRDefault="00F6564E" w:rsidP="00F6564E">
      <w:pPr>
        <w:spacing w:after="600"/>
      </w:pPr>
      <w:r>
        <w:t>(SEAL)</w:t>
      </w:r>
    </w:p>
    <w:p w:rsidR="00F6564E" w:rsidRDefault="00F6564E" w:rsidP="00F6564E">
      <w:pPr>
        <w:spacing w:after="600"/>
      </w:pPr>
      <w:r>
        <w:t>ATTEST:</w:t>
      </w:r>
    </w:p>
    <w:p w:rsidR="00F6564E" w:rsidRDefault="00F6564E" w:rsidP="00F6564E">
      <w:pPr>
        <w:tabs>
          <w:tab w:val="left" w:pos="4290"/>
        </w:tabs>
      </w:pPr>
      <w:r>
        <w:t xml:space="preserve">By  </w:t>
      </w:r>
      <w:r>
        <w:rPr>
          <w:u w:val="single"/>
        </w:rPr>
        <w:tab/>
      </w:r>
    </w:p>
    <w:p w:rsidR="00F6564E" w:rsidRDefault="002D3150" w:rsidP="00F6564E">
      <w:pPr>
        <w:ind w:firstLine="550"/>
        <w:sectPr w:rsidR="00F6564E">
          <w:footerReference w:type="first" r:id="rId13"/>
          <w:pgSz w:w="12240" w:h="15840"/>
          <w:pgMar w:top="1440" w:right="1440" w:bottom="1440" w:left="1440" w:header="720" w:footer="720" w:gutter="0"/>
          <w:cols w:space="720"/>
          <w:titlePg/>
        </w:sectPr>
      </w:pPr>
      <w:r>
        <w:t xml:space="preserve">Assistant </w:t>
      </w:r>
      <w:r w:rsidR="00F6564E">
        <w:t>Secretary</w:t>
      </w:r>
    </w:p>
    <w:p w:rsidR="00F6564E" w:rsidRDefault="00F6564E" w:rsidP="00F6564E">
      <w:pPr>
        <w:pStyle w:val="Heading"/>
      </w:pPr>
      <w:r>
        <w:lastRenderedPageBreak/>
        <w:t>EXHIBIT A</w:t>
      </w:r>
    </w:p>
    <w:p w:rsidR="00F6564E" w:rsidRDefault="00F6564E" w:rsidP="00F6564E">
      <w:pPr>
        <w:pStyle w:val="Heading"/>
      </w:pPr>
      <w:r>
        <w:t>MEMORANDUM OF AGREEMENT</w:t>
      </w:r>
    </w:p>
    <w:p w:rsidR="00AB354F" w:rsidRDefault="00AB354F" w:rsidP="00F6564E">
      <w:pPr>
        <w:pStyle w:val="Heading"/>
      </w:pPr>
    </w:p>
    <w:p w:rsidR="00AB354F" w:rsidRDefault="00AB354F" w:rsidP="003430F2">
      <w:pPr>
        <w:pStyle w:val="BodyTextFirstIndent"/>
      </w:pPr>
    </w:p>
    <w:p w:rsidR="00AB354F" w:rsidRPr="00AB354F" w:rsidRDefault="00AB354F" w:rsidP="00AB354F"/>
    <w:p w:rsidR="00AB354F" w:rsidRPr="00AB354F" w:rsidRDefault="00AB354F" w:rsidP="00AB354F"/>
    <w:p w:rsidR="00AB354F" w:rsidRPr="00AB354F" w:rsidRDefault="00AB354F" w:rsidP="00AB354F"/>
    <w:p w:rsidR="00AB354F" w:rsidRPr="00AB354F" w:rsidRDefault="00AB354F" w:rsidP="00AB354F"/>
    <w:p w:rsidR="00AB354F" w:rsidRPr="00AB354F" w:rsidRDefault="00AB354F" w:rsidP="00AB354F"/>
    <w:p w:rsidR="00AB354F" w:rsidRPr="00AB354F" w:rsidRDefault="00AB354F" w:rsidP="00AB354F"/>
    <w:p w:rsidR="00AB354F" w:rsidRPr="00AB354F" w:rsidRDefault="00AB354F" w:rsidP="00AB354F"/>
    <w:p w:rsidR="00AB354F" w:rsidRPr="00AB354F" w:rsidRDefault="00AB354F" w:rsidP="00AB354F"/>
    <w:p w:rsidR="00AB354F" w:rsidRPr="00AB354F" w:rsidRDefault="00AB354F" w:rsidP="00AB354F"/>
    <w:p w:rsidR="00AB354F" w:rsidRPr="00AB354F" w:rsidRDefault="00AB354F" w:rsidP="00AB354F"/>
    <w:p w:rsidR="00AB354F" w:rsidRPr="00AB354F" w:rsidRDefault="00AB354F" w:rsidP="00AB354F"/>
    <w:p w:rsidR="00AB354F" w:rsidRPr="00AB354F" w:rsidRDefault="00AB354F" w:rsidP="00AB354F"/>
    <w:p w:rsidR="00AB354F" w:rsidRPr="00AB354F" w:rsidRDefault="00AB354F" w:rsidP="00AB354F"/>
    <w:p w:rsidR="00AB354F" w:rsidRPr="00AB354F" w:rsidRDefault="00AB354F" w:rsidP="00AB354F"/>
    <w:p w:rsidR="00AB354F" w:rsidRPr="00AB354F" w:rsidRDefault="00AB354F" w:rsidP="00AB354F"/>
    <w:p w:rsidR="00AB354F" w:rsidRPr="00AB354F" w:rsidRDefault="00AB354F" w:rsidP="00AB354F"/>
    <w:p w:rsidR="00AB354F" w:rsidRPr="00AB354F" w:rsidRDefault="00AB354F" w:rsidP="00AB354F"/>
    <w:p w:rsidR="00AB354F" w:rsidRPr="00AB354F" w:rsidRDefault="00AB354F" w:rsidP="00AB354F"/>
    <w:p w:rsidR="00AB354F" w:rsidRPr="00AB354F" w:rsidRDefault="00AB354F" w:rsidP="00AB354F"/>
    <w:p w:rsidR="00AB354F" w:rsidRPr="00AB354F" w:rsidRDefault="00AB354F" w:rsidP="00AB354F"/>
    <w:p w:rsidR="00AB354F" w:rsidRPr="00AB354F" w:rsidRDefault="00AB354F" w:rsidP="00AB354F">
      <w:pPr>
        <w:tabs>
          <w:tab w:val="left" w:pos="6720"/>
        </w:tabs>
      </w:pPr>
      <w:r>
        <w:tab/>
      </w:r>
    </w:p>
    <w:p w:rsidR="00AB354F" w:rsidRPr="00AB354F" w:rsidRDefault="00AB354F" w:rsidP="00AB354F"/>
    <w:p w:rsidR="00AB354F" w:rsidRPr="00AB354F" w:rsidRDefault="00AB354F" w:rsidP="00AB354F"/>
    <w:sectPr w:rsidR="00AB354F" w:rsidRPr="00AB354F" w:rsidSect="00F958BC">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3B3" w:rsidRDefault="00D503B3" w:rsidP="003B0626">
      <w:r>
        <w:separator/>
      </w:r>
    </w:p>
  </w:endnote>
  <w:endnote w:type="continuationSeparator" w:id="0">
    <w:p w:rsidR="00D503B3" w:rsidRDefault="00D503B3" w:rsidP="003B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47" w:rsidRDefault="00762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98" w:rsidRPr="007404AB" w:rsidRDefault="003E49E8" w:rsidP="007404AB">
    <w:pPr>
      <w:pStyle w:val="Footer"/>
      <w:rPr>
        <w:rFonts w:ascii="Palatino Linotype" w:hAnsi="Palatino Linotype"/>
        <w:sz w:val="22"/>
        <w:szCs w:val="22"/>
      </w:rPr>
    </w:pPr>
    <w:r w:rsidRPr="003E49E8">
      <w:rPr>
        <w:rStyle w:val="PageNumber"/>
        <w:noProof/>
        <w:vanish/>
        <w:sz w:val="18"/>
      </w:rPr>
      <w:t>{</w:t>
    </w:r>
    <w:r w:rsidRPr="003E49E8">
      <w:rPr>
        <w:rStyle w:val="PageNumber"/>
        <w:noProof/>
        <w:sz w:val="18"/>
      </w:rPr>
      <w:t>6139/02/01665181.DOCXv2</w:t>
    </w:r>
    <w:r w:rsidRPr="003E49E8">
      <w:rPr>
        <w:rStyle w:val="PageNumber"/>
        <w:noProof/>
        <w:vanish/>
        <w:sz w:val="18"/>
      </w:rPr>
      <w:t>}</w:t>
    </w:r>
    <w:r w:rsidR="007404AB">
      <w:rPr>
        <w:rStyle w:val="PageNumber"/>
      </w:rPr>
      <w:tab/>
    </w:r>
    <w:r w:rsidR="00E12098" w:rsidRPr="007404AB">
      <w:rPr>
        <w:rStyle w:val="PageNumber"/>
      </w:rPr>
      <w:fldChar w:fldCharType="begin"/>
    </w:r>
    <w:r w:rsidR="00E12098" w:rsidRPr="007404AB">
      <w:rPr>
        <w:rStyle w:val="PageNumber"/>
      </w:rPr>
      <w:instrText xml:space="preserve"> PAGE </w:instrText>
    </w:r>
    <w:r w:rsidR="00E12098" w:rsidRPr="007404AB">
      <w:rPr>
        <w:rStyle w:val="PageNumber"/>
      </w:rPr>
      <w:fldChar w:fldCharType="separate"/>
    </w:r>
    <w:r>
      <w:rPr>
        <w:rStyle w:val="PageNumber"/>
        <w:noProof/>
      </w:rPr>
      <w:t>2</w:t>
    </w:r>
    <w:r w:rsidR="00E12098" w:rsidRPr="007404AB">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47" w:rsidRPr="007404AB" w:rsidRDefault="003E49E8" w:rsidP="007404AB">
    <w:pPr>
      <w:pStyle w:val="Footer"/>
    </w:pPr>
    <w:r w:rsidRPr="003E49E8">
      <w:rPr>
        <w:noProof/>
        <w:vanish/>
        <w:sz w:val="18"/>
      </w:rPr>
      <w:t>{</w:t>
    </w:r>
    <w:r w:rsidRPr="003E49E8">
      <w:rPr>
        <w:noProof/>
        <w:sz w:val="18"/>
      </w:rPr>
      <w:t>6139/02/01665181.DOCXv2</w:t>
    </w:r>
    <w:r w:rsidRPr="003E49E8">
      <w:rPr>
        <w:noProof/>
        <w:vanish/>
        <w:sz w:val="18"/>
      </w:rPr>
      <w:t>}</w:t>
    </w:r>
    <w:r w:rsidR="007404AB">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98" w:rsidRPr="005579F7" w:rsidRDefault="003E49E8">
    <w:pPr>
      <w:pStyle w:val="Footer"/>
      <w:rPr>
        <w:rFonts w:ascii="Palatino Linotype" w:hAnsi="Palatino Linotype"/>
        <w:sz w:val="16"/>
        <w:szCs w:val="16"/>
      </w:rPr>
    </w:pPr>
    <w:r w:rsidRPr="003E49E8">
      <w:rPr>
        <w:rFonts w:ascii="Palatino Linotype" w:hAnsi="Palatino Linotype"/>
        <w:noProof/>
        <w:vanish/>
        <w:sz w:val="18"/>
        <w:szCs w:val="16"/>
      </w:rPr>
      <w:t>{</w:t>
    </w:r>
    <w:r w:rsidRPr="003E49E8">
      <w:rPr>
        <w:rFonts w:ascii="Palatino Linotype" w:hAnsi="Palatino Linotype"/>
        <w:noProof/>
        <w:sz w:val="18"/>
        <w:szCs w:val="16"/>
      </w:rPr>
      <w:t>6139/02/01665181.DOCXv2</w:t>
    </w:r>
    <w:r w:rsidRPr="003E49E8">
      <w:rPr>
        <w:rFonts w:ascii="Palatino Linotype" w:hAnsi="Palatino Linotype"/>
        <w:noProof/>
        <w:vanish/>
        <w:sz w:val="18"/>
        <w:szCs w:val="16"/>
      </w:rPr>
      <w:t>}</w:t>
    </w:r>
    <w:r w:rsidR="00E12098" w:rsidRPr="005579F7">
      <w:rPr>
        <w:rFonts w:ascii="Palatino Linotype" w:hAnsi="Palatino Linotype"/>
        <w:sz w:val="16"/>
        <w:szCs w:val="16"/>
      </w:rPr>
      <w:t xml:space="preserve"> </w:t>
    </w:r>
  </w:p>
  <w:p w:rsidR="00E12098" w:rsidRPr="005579F7" w:rsidRDefault="00E12098">
    <w:pPr>
      <w:pStyle w:val="Footer"/>
      <w:jc w:val="center"/>
      <w:rPr>
        <w:rFonts w:ascii="Century Schoolbook" w:hAnsi="Century Schoolbook"/>
        <w:sz w:val="16"/>
      </w:rPr>
    </w:pPr>
    <w:r w:rsidRPr="005579F7">
      <w:rPr>
        <w:rStyle w:val="PageNumber"/>
      </w:rPr>
      <w:fldChar w:fldCharType="begin"/>
    </w:r>
    <w:r w:rsidRPr="005579F7">
      <w:rPr>
        <w:rStyle w:val="PageNumber"/>
      </w:rPr>
      <w:instrText xml:space="preserve"> PAGE </w:instrText>
    </w:r>
    <w:r w:rsidRPr="005579F7">
      <w:rPr>
        <w:rStyle w:val="PageNumber"/>
      </w:rPr>
      <w:fldChar w:fldCharType="separate"/>
    </w:r>
    <w:r w:rsidR="003E49E8">
      <w:rPr>
        <w:rStyle w:val="PageNumber"/>
        <w:noProof/>
      </w:rPr>
      <w:t>4</w:t>
    </w:r>
    <w:r w:rsidRPr="005579F7">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98" w:rsidRDefault="00E120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98" w:rsidRPr="005579F7" w:rsidRDefault="003E49E8">
    <w:pPr>
      <w:pStyle w:val="Footer"/>
    </w:pPr>
    <w:r w:rsidRPr="003E49E8">
      <w:rPr>
        <w:noProof/>
        <w:vanish/>
        <w:sz w:val="18"/>
      </w:rPr>
      <w:t>{</w:t>
    </w:r>
    <w:r w:rsidRPr="003E49E8">
      <w:rPr>
        <w:noProof/>
        <w:sz w:val="18"/>
      </w:rPr>
      <w:t>6139/02/01665181.DOCXv2</w:t>
    </w:r>
    <w:r w:rsidRPr="003E49E8">
      <w:rPr>
        <w:noProof/>
        <w:vanish/>
        <w:sz w:val="1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98" w:rsidRPr="007404AB" w:rsidRDefault="003E49E8" w:rsidP="007404AB">
    <w:pPr>
      <w:pStyle w:val="Footer"/>
    </w:pPr>
    <w:r w:rsidRPr="003E49E8">
      <w:rPr>
        <w:noProof/>
        <w:vanish/>
        <w:sz w:val="18"/>
      </w:rPr>
      <w:t>{</w:t>
    </w:r>
    <w:r w:rsidRPr="003E49E8">
      <w:rPr>
        <w:noProof/>
        <w:sz w:val="18"/>
      </w:rPr>
      <w:t>6139/02/01665181.DOCXv2</w:t>
    </w:r>
    <w:r w:rsidRPr="003E49E8">
      <w:rPr>
        <w:noProof/>
        <w:vanish/>
        <w:sz w:val="18"/>
      </w:rPr>
      <w:t>}</w:t>
    </w:r>
    <w:r w:rsidR="007404A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3B3" w:rsidRDefault="00D503B3" w:rsidP="003B0626">
      <w:pPr>
        <w:rPr>
          <w:noProof/>
        </w:rPr>
      </w:pPr>
      <w:r>
        <w:rPr>
          <w:noProof/>
        </w:rPr>
        <w:separator/>
      </w:r>
    </w:p>
  </w:footnote>
  <w:footnote w:type="continuationSeparator" w:id="0">
    <w:p w:rsidR="00D503B3" w:rsidRDefault="00D503B3" w:rsidP="003B0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47" w:rsidRDefault="00762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47" w:rsidRDefault="00762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47" w:rsidRDefault="007627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98" w:rsidRDefault="00E120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98" w:rsidRDefault="00E120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98" w:rsidRDefault="00E12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2B7F"/>
    <w:multiLevelType w:val="multilevel"/>
    <w:tmpl w:val="27B80A7E"/>
    <w:lvl w:ilvl="0">
      <w:start w:val="1"/>
      <w:numFmt w:val="upperRoman"/>
      <w:pStyle w:val="Mine2"/>
      <w:suff w:val="nothing"/>
      <w:lvlText w:val="ARTICLE %1"/>
      <w:lvlJc w:val="left"/>
      <w:pPr>
        <w:ind w:left="0" w:firstLine="0"/>
      </w:pPr>
      <w:rPr>
        <w:rFonts w:ascii="Times New Roman Bold" w:hAnsi="Times New Roman Bold" w:hint="default"/>
        <w:b/>
        <w:i w:val="0"/>
        <w:sz w:val="24"/>
        <w:u w:val="none"/>
      </w:rPr>
    </w:lvl>
    <w:lvl w:ilvl="1">
      <w:start w:val="1"/>
      <w:numFmt w:val="decimal"/>
      <w:suff w:val="nothing"/>
      <w:lvlText w:val="SECTION %2.     "/>
      <w:lvlJc w:val="left"/>
      <w:pPr>
        <w:ind w:left="0" w:firstLine="720"/>
      </w:pPr>
      <w:rPr>
        <w:rFonts w:ascii="Times New Roman" w:hAnsi="Times New Roman" w:hint="default"/>
        <w:b w:val="0"/>
        <w:i w:val="0"/>
        <w:sz w:val="24"/>
        <w:u w:val="none"/>
      </w:rPr>
    </w:lvl>
    <w:lvl w:ilvl="2">
      <w:start w:val="1"/>
      <w:numFmt w:val="upperLetter"/>
      <w:lvlText w:val="(%3)   "/>
      <w:lvlJc w:val="left"/>
      <w:pPr>
        <w:tabs>
          <w:tab w:val="num" w:pos="2160"/>
        </w:tabs>
        <w:ind w:left="720" w:firstLine="720"/>
      </w:pPr>
      <w:rPr>
        <w:rFonts w:ascii="Times New Roman" w:hAnsi="Times New Roman" w:hint="default"/>
        <w:b w:val="0"/>
        <w:i w:val="0"/>
        <w:sz w:val="22"/>
        <w:u w:val="none"/>
      </w:rPr>
    </w:lvl>
    <w:lvl w:ilvl="3">
      <w:start w:val="1"/>
      <w:numFmt w:val="upperRoman"/>
      <w:lvlText w:val="(%4)"/>
      <w:lvlJc w:val="left"/>
      <w:pPr>
        <w:tabs>
          <w:tab w:val="num" w:pos="2880"/>
        </w:tabs>
        <w:ind w:left="1440" w:firstLine="720"/>
      </w:pPr>
      <w:rPr>
        <w:rFonts w:ascii="Times New Roman" w:hAnsi="Times New Roman" w:hint="default"/>
        <w:b w:val="0"/>
        <w:i w:val="0"/>
        <w:sz w:val="24"/>
        <w:u w:val="none"/>
      </w:rPr>
    </w:lvl>
    <w:lvl w:ilvl="4">
      <w:start w:val="1"/>
      <w:numFmt w:val="lowerLetter"/>
      <w:lvlText w:val="(%5)"/>
      <w:lvlJc w:val="left"/>
      <w:pPr>
        <w:tabs>
          <w:tab w:val="num" w:pos="3240"/>
        </w:tabs>
        <w:ind w:left="2160" w:firstLine="720"/>
      </w:pPr>
      <w:rPr>
        <w:rFonts w:hint="default"/>
        <w:u w:val="none"/>
      </w:rPr>
    </w:lvl>
    <w:lvl w:ilvl="5">
      <w:start w:val="1"/>
      <w:numFmt w:val="lowerRoman"/>
      <w:suff w:val="nothing"/>
      <w:lvlText w:val="(%6)"/>
      <w:lvlJc w:val="left"/>
      <w:pPr>
        <w:ind w:left="2880" w:firstLine="720"/>
      </w:pPr>
      <w:rPr>
        <w:rFonts w:ascii="Times New Roman" w:hAnsi="Times New Roman" w:hint="default"/>
        <w:b w:val="0"/>
        <w:i w:val="0"/>
        <w:sz w:val="22"/>
        <w:u w:val="none"/>
      </w:rPr>
    </w:lvl>
    <w:lvl w:ilvl="6">
      <w:start w:val="1"/>
      <w:numFmt w:val="decimal"/>
      <w:lvlText w:val="%7.     "/>
      <w:lvlJc w:val="left"/>
      <w:pPr>
        <w:tabs>
          <w:tab w:val="num" w:pos="5040"/>
        </w:tabs>
        <w:ind w:left="3600" w:firstLine="720"/>
      </w:pPr>
      <w:rPr>
        <w:rFonts w:hint="default"/>
        <w:u w:val="none"/>
      </w:rPr>
    </w:lvl>
    <w:lvl w:ilvl="7">
      <w:start w:val="1"/>
      <w:numFmt w:val="decimal"/>
      <w:lvlText w:val="(%8)   "/>
      <w:lvlJc w:val="left"/>
      <w:pPr>
        <w:tabs>
          <w:tab w:val="num" w:pos="5760"/>
        </w:tabs>
        <w:ind w:left="4320" w:firstLine="720"/>
      </w:pPr>
      <w:rPr>
        <w:rFonts w:ascii="Times New Roman" w:hAnsi="Times New Roman" w:hint="default"/>
        <w:b w:val="0"/>
        <w:i w:val="0"/>
        <w:sz w:val="22"/>
        <w:u w:val="none"/>
      </w:rPr>
    </w:lvl>
    <w:lvl w:ilvl="8">
      <w:start w:val="1"/>
      <w:numFmt w:val="upperLetter"/>
      <w:suff w:val="nothing"/>
      <w:lvlText w:val="Exhibit %9"/>
      <w:lvlJc w:val="left"/>
      <w:pPr>
        <w:ind w:left="5040" w:firstLine="720"/>
      </w:pPr>
      <w:rPr>
        <w:rFonts w:ascii="Times New Roman" w:hAnsi="Times New Roman" w:hint="default"/>
        <w:b w:val="0"/>
        <w:i w:val="0"/>
        <w:caps/>
        <w:sz w:val="22"/>
      </w:rPr>
    </w:lvl>
  </w:abstractNum>
  <w:abstractNum w:abstractNumId="1" w15:restartNumberingAfterBreak="0">
    <w:nsid w:val="0F33442B"/>
    <w:multiLevelType w:val="multilevel"/>
    <w:tmpl w:val="CB10C8B8"/>
    <w:lvl w:ilvl="0">
      <w:start w:val="1"/>
      <w:numFmt w:val="lowerLetter"/>
      <w:pStyle w:val="a"/>
      <w:suff w:val="nothing"/>
      <w:lvlText w:val="(%1)  "/>
      <w:lvlJc w:val="left"/>
      <w:pPr>
        <w:ind w:left="720" w:hanging="720"/>
      </w:pPr>
      <w:rPr>
        <w:rFonts w:ascii="Times New Roman" w:hAnsi="Times New Roman" w:hint="default"/>
        <w:b w:val="0"/>
        <w:i w:val="0"/>
        <w:kern w:val="0"/>
        <w:sz w:val="24"/>
        <w:u w:val="none"/>
      </w:rPr>
    </w:lvl>
    <w:lvl w:ilvl="1">
      <w:start w:val="1"/>
      <w:numFmt w:val="lowerLetter"/>
      <w:lvlText w:val="(%2)  "/>
      <w:lvlJc w:val="left"/>
      <w:pPr>
        <w:tabs>
          <w:tab w:val="num" w:pos="-5760"/>
        </w:tabs>
        <w:ind w:left="-5760" w:hanging="720"/>
      </w:pPr>
      <w:rPr>
        <w:rFonts w:ascii="Times New Roman" w:hAnsi="Times New Roman" w:hint="default"/>
        <w:b w:val="0"/>
        <w:i w:val="0"/>
        <w:kern w:val="0"/>
        <w:sz w:val="24"/>
        <w:u w:val="none"/>
      </w:rPr>
    </w:lvl>
    <w:lvl w:ilvl="2">
      <w:start w:val="1"/>
      <w:numFmt w:val="lowerRoman"/>
      <w:lvlText w:val="(%3)"/>
      <w:lvlJc w:val="left"/>
      <w:pPr>
        <w:tabs>
          <w:tab w:val="num" w:pos="-5040"/>
        </w:tabs>
        <w:ind w:left="-5040" w:hanging="720"/>
      </w:pPr>
      <w:rPr>
        <w:rFonts w:ascii="Times New Roman" w:hAnsi="Times New Roman" w:hint="default"/>
        <w:b w:val="0"/>
        <w:i w:val="0"/>
        <w:kern w:val="0"/>
        <w:sz w:val="22"/>
        <w:u w:val="none"/>
      </w:rPr>
    </w:lvl>
    <w:lvl w:ilvl="3">
      <w:start w:val="1"/>
      <w:numFmt w:val="lowerRoman"/>
      <w:lvlText w:val="(%4)"/>
      <w:lvlJc w:val="left"/>
      <w:pPr>
        <w:tabs>
          <w:tab w:val="num" w:pos="2160"/>
        </w:tabs>
        <w:ind w:left="720" w:firstLine="720"/>
      </w:pPr>
      <w:rPr>
        <w:rFonts w:ascii="Times New Roman" w:hAnsi="Times New Roman" w:hint="default"/>
        <w:b w:val="0"/>
        <w:i w:val="0"/>
        <w:kern w:val="0"/>
        <w:sz w:val="24"/>
        <w:u w:val="no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B763FFB"/>
    <w:multiLevelType w:val="multilevel"/>
    <w:tmpl w:val="49FEE9F2"/>
    <w:name w:val="Numbers 2442232322"/>
    <w:styleLink w:val="CD31"/>
    <w:lvl w:ilvl="0">
      <w:start w:val="1"/>
      <w:numFmt w:val="decimal"/>
      <w:lvlText w:val="3.%1"/>
      <w:lvlJc w:val="left"/>
      <w:pPr>
        <w:tabs>
          <w:tab w:val="num" w:pos="1440"/>
        </w:tabs>
        <w:ind w:left="1440" w:hanging="720"/>
      </w:pPr>
      <w:rPr>
        <w:rFonts w:ascii="Times New Roman" w:hAnsi="Times New Roman" w:hint="default"/>
        <w:sz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4C0A0B"/>
    <w:multiLevelType w:val="multilevel"/>
    <w:tmpl w:val="D390CA9C"/>
    <w:name w:val="Numbers 244223232"/>
    <w:styleLink w:val="CD21"/>
    <w:lvl w:ilvl="0">
      <w:start w:val="1"/>
      <w:numFmt w:val="decimal"/>
      <w:lvlText w:val="2.%1"/>
      <w:lvlJc w:val="left"/>
      <w:pPr>
        <w:tabs>
          <w:tab w:val="num" w:pos="1440"/>
        </w:tabs>
        <w:ind w:left="1440" w:hanging="720"/>
      </w:pPr>
      <w:rPr>
        <w:rFonts w:ascii="Times New Roman" w:hAnsi="Times New Roman" w:hint="default"/>
        <w:sz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5630F9A"/>
    <w:multiLevelType w:val="multilevel"/>
    <w:tmpl w:val="73A62D1E"/>
    <w:lvl w:ilvl="0">
      <w:start w:val="1"/>
      <w:numFmt w:val="upperRoman"/>
      <w:pStyle w:val="Mine1"/>
      <w:suff w:val="nothing"/>
      <w:lvlText w:val="ARTICLE %1"/>
      <w:lvlJc w:val="left"/>
      <w:pPr>
        <w:ind w:left="0" w:firstLine="0"/>
      </w:pPr>
      <w:rPr>
        <w:rFonts w:ascii="Times New Roman Bold" w:hAnsi="Times New Roman Bold" w:hint="default"/>
        <w:b/>
        <w:i w:val="0"/>
        <w:sz w:val="24"/>
        <w:u w:val="none"/>
      </w:rPr>
    </w:lvl>
    <w:lvl w:ilvl="1">
      <w:start w:val="1"/>
      <w:numFmt w:val="decimalZero"/>
      <w:isLgl/>
      <w:suff w:val="nothing"/>
      <w:lvlText w:val="SECTION %1.%2.     "/>
      <w:lvlJc w:val="left"/>
      <w:pPr>
        <w:ind w:left="720" w:firstLine="720"/>
      </w:pPr>
      <w:rPr>
        <w:rFonts w:ascii="Times New Roman" w:hAnsi="Times New Roman" w:hint="default"/>
        <w:b w:val="0"/>
        <w:i w:val="0"/>
        <w:sz w:val="24"/>
        <w:u w:val="none"/>
      </w:rPr>
    </w:lvl>
    <w:lvl w:ilvl="2">
      <w:start w:val="1"/>
      <w:numFmt w:val="upperLetter"/>
      <w:lvlText w:val="(%3)   "/>
      <w:lvlJc w:val="left"/>
      <w:pPr>
        <w:tabs>
          <w:tab w:val="num" w:pos="2880"/>
        </w:tabs>
        <w:ind w:left="1440" w:firstLine="720"/>
      </w:pPr>
      <w:rPr>
        <w:rFonts w:ascii="Times New Roman" w:hAnsi="Times New Roman" w:hint="default"/>
        <w:b w:val="0"/>
        <w:i w:val="0"/>
        <w:sz w:val="24"/>
        <w:u w:val="none"/>
      </w:rPr>
    </w:lvl>
    <w:lvl w:ilvl="3">
      <w:start w:val="1"/>
      <w:numFmt w:val="upperRoman"/>
      <w:lvlText w:val="(%4)"/>
      <w:lvlJc w:val="left"/>
      <w:pPr>
        <w:tabs>
          <w:tab w:val="num" w:pos="3600"/>
        </w:tabs>
        <w:ind w:left="2160" w:firstLine="720"/>
      </w:pPr>
      <w:rPr>
        <w:rFonts w:ascii="Times New Roman" w:hAnsi="Times New Roman" w:hint="default"/>
        <w:b w:val="0"/>
        <w:i w:val="0"/>
        <w:sz w:val="24"/>
        <w:u w:val="none"/>
      </w:rPr>
    </w:lvl>
    <w:lvl w:ilvl="4">
      <w:start w:val="1"/>
      <w:numFmt w:val="lowerLetter"/>
      <w:lvlText w:val="(%5)"/>
      <w:lvlJc w:val="left"/>
      <w:pPr>
        <w:tabs>
          <w:tab w:val="num" w:pos="3960"/>
        </w:tabs>
        <w:ind w:left="2880" w:firstLine="720"/>
      </w:pPr>
      <w:rPr>
        <w:rFonts w:hint="default"/>
        <w:sz w:val="24"/>
        <w:u w:val="none"/>
      </w:rPr>
    </w:lvl>
    <w:lvl w:ilvl="5">
      <w:start w:val="1"/>
      <w:numFmt w:val="lowerRoman"/>
      <w:suff w:val="nothing"/>
      <w:lvlText w:val="(%6)"/>
      <w:lvlJc w:val="left"/>
      <w:pPr>
        <w:ind w:left="3600" w:firstLine="720"/>
      </w:pPr>
      <w:rPr>
        <w:rFonts w:ascii="Times New Roman" w:hAnsi="Times New Roman" w:hint="default"/>
        <w:b w:val="0"/>
        <w:i w:val="0"/>
        <w:sz w:val="24"/>
        <w:u w:val="none"/>
      </w:rPr>
    </w:lvl>
    <w:lvl w:ilvl="6">
      <w:start w:val="1"/>
      <w:numFmt w:val="decimal"/>
      <w:lvlText w:val="%7.     "/>
      <w:lvlJc w:val="left"/>
      <w:pPr>
        <w:tabs>
          <w:tab w:val="num" w:pos="5760"/>
        </w:tabs>
        <w:ind w:left="4320" w:firstLine="720"/>
      </w:pPr>
      <w:rPr>
        <w:rFonts w:hint="default"/>
        <w:sz w:val="24"/>
        <w:u w:val="none"/>
      </w:rPr>
    </w:lvl>
    <w:lvl w:ilvl="7">
      <w:start w:val="1"/>
      <w:numFmt w:val="decimal"/>
      <w:lvlText w:val="(%8)   "/>
      <w:lvlJc w:val="left"/>
      <w:pPr>
        <w:tabs>
          <w:tab w:val="num" w:pos="6480"/>
        </w:tabs>
        <w:ind w:left="5040" w:firstLine="720"/>
      </w:pPr>
      <w:rPr>
        <w:rFonts w:ascii="Times New Roman" w:hAnsi="Times New Roman" w:hint="default"/>
        <w:b w:val="0"/>
        <w:i w:val="0"/>
        <w:sz w:val="24"/>
        <w:u w:val="none"/>
      </w:rPr>
    </w:lvl>
    <w:lvl w:ilvl="8">
      <w:start w:val="1"/>
      <w:numFmt w:val="upperLetter"/>
      <w:suff w:val="nothing"/>
      <w:lvlText w:val="Exhibit %9"/>
      <w:lvlJc w:val="left"/>
      <w:pPr>
        <w:ind w:left="5760" w:firstLine="720"/>
      </w:pPr>
      <w:rPr>
        <w:rFonts w:ascii="Times New Roman" w:hAnsi="Times New Roman" w:hint="default"/>
        <w:b w:val="0"/>
        <w:i w:val="0"/>
        <w:caps/>
        <w:sz w:val="24"/>
      </w:rPr>
    </w:lvl>
  </w:abstractNum>
  <w:abstractNum w:abstractNumId="5" w15:restartNumberingAfterBreak="0">
    <w:nsid w:val="267F145B"/>
    <w:multiLevelType w:val="multilevel"/>
    <w:tmpl w:val="F46A1FC8"/>
    <w:name w:val="Numbers 2442232322222222"/>
    <w:styleLink w:val="CD61"/>
    <w:lvl w:ilvl="0">
      <w:start w:val="1"/>
      <w:numFmt w:val="decimal"/>
      <w:lvlText w:val="6.%1"/>
      <w:lvlJc w:val="left"/>
      <w:pPr>
        <w:tabs>
          <w:tab w:val="num" w:pos="1440"/>
        </w:tabs>
        <w:ind w:left="1440" w:hanging="720"/>
      </w:pPr>
      <w:rPr>
        <w:rFonts w:hint="default"/>
        <w:sz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7B76078"/>
    <w:multiLevelType w:val="multilevel"/>
    <w:tmpl w:val="341683FC"/>
    <w:lvl w:ilvl="0">
      <w:start w:val="1"/>
      <w:numFmt w:val="decimal"/>
      <w:pStyle w:val="StyleHeading1Underline"/>
      <w:lvlText w:val="%1."/>
      <w:lvlJc w:val="left"/>
      <w:pPr>
        <w:tabs>
          <w:tab w:val="num" w:pos="1440"/>
        </w:tabs>
        <w:ind w:left="0" w:firstLine="720"/>
      </w:pPr>
      <w:rPr>
        <w:rFonts w:ascii="Palatino Linotype" w:hAnsi="Palatino Linotype" w:hint="default"/>
        <w:b/>
        <w:bCs/>
        <w:i w:val="0"/>
        <w:iCs w:val="0"/>
        <w:caps/>
        <w:spacing w:val="0"/>
        <w:sz w:val="22"/>
        <w:szCs w:val="22"/>
        <w:u w:val="none"/>
      </w:rPr>
    </w:lvl>
    <w:lvl w:ilvl="1">
      <w:start w:val="1"/>
      <w:numFmt w:val="upperLetter"/>
      <w:lvlText w:val="%2."/>
      <w:lvlJc w:val="left"/>
      <w:pPr>
        <w:tabs>
          <w:tab w:val="num" w:pos="720"/>
        </w:tabs>
        <w:ind w:left="-720" w:firstLine="720"/>
      </w:pPr>
      <w:rPr>
        <w:rFonts w:ascii="Palatino Linotype" w:hAnsi="Palatino Linotype" w:hint="default"/>
        <w:b w:val="0"/>
        <w:bCs/>
        <w:i w:val="0"/>
        <w:iCs w:val="0"/>
        <w:caps w:val="0"/>
        <w:sz w:val="22"/>
        <w:szCs w:val="22"/>
        <w:u w:val="none"/>
      </w:rPr>
    </w:lvl>
    <w:lvl w:ilvl="2">
      <w:start w:val="1"/>
      <w:numFmt w:val="decimal"/>
      <w:lvlText w:val="%3."/>
      <w:lvlJc w:val="left"/>
      <w:pPr>
        <w:tabs>
          <w:tab w:val="num" w:pos="1800"/>
        </w:tabs>
        <w:ind w:left="-720" w:firstLine="2160"/>
      </w:pPr>
      <w:rPr>
        <w:rFonts w:ascii="Palatino Linotype" w:hAnsi="Palatino Linotype" w:hint="default"/>
        <w:b w:val="0"/>
        <w:bCs w:val="0"/>
        <w:i w:val="0"/>
        <w:iCs w:val="0"/>
        <w:spacing w:val="0"/>
        <w:sz w:val="22"/>
        <w:szCs w:val="22"/>
        <w:u w:val="none"/>
      </w:rPr>
    </w:lvl>
    <w:lvl w:ilvl="3">
      <w:start w:val="1"/>
      <w:numFmt w:val="decimal"/>
      <w:lvlText w:val="(%4)"/>
      <w:lvlJc w:val="left"/>
      <w:pPr>
        <w:tabs>
          <w:tab w:val="num" w:pos="1800"/>
        </w:tabs>
        <w:ind w:left="-720" w:firstLine="2160"/>
      </w:pPr>
      <w:rPr>
        <w:rFonts w:ascii="Palatino Linotype" w:hAnsi="Palatino Linotype" w:hint="default"/>
        <w:b w:val="0"/>
        <w:bCs w:val="0"/>
        <w:i w:val="0"/>
        <w:iCs w:val="0"/>
        <w:spacing w:val="0"/>
        <w:sz w:val="22"/>
        <w:szCs w:val="22"/>
        <w:u w:val="none"/>
      </w:rPr>
    </w:lvl>
    <w:lvl w:ilvl="4">
      <w:start w:val="1"/>
      <w:numFmt w:val="decimal"/>
      <w:lvlText w:val="*(%5)"/>
      <w:lvlJc w:val="left"/>
      <w:pPr>
        <w:tabs>
          <w:tab w:val="num" w:pos="2160"/>
        </w:tabs>
        <w:ind w:left="-720" w:firstLine="2160"/>
      </w:pPr>
      <w:rPr>
        <w:rFonts w:ascii="Century Schoolbook" w:hAnsi="Century Schoolbook" w:hint="default"/>
        <w:b w:val="0"/>
        <w:bCs w:val="0"/>
        <w:i w:val="0"/>
        <w:iCs w:val="0"/>
        <w:spacing w:val="0"/>
        <w:sz w:val="22"/>
        <w:szCs w:val="22"/>
        <w:u w:val="none"/>
      </w:rPr>
    </w:lvl>
    <w:lvl w:ilvl="5">
      <w:start w:val="3"/>
      <w:numFmt w:val="decimal"/>
      <w:lvlText w:val="*(%6)"/>
      <w:lvlJc w:val="left"/>
      <w:pPr>
        <w:tabs>
          <w:tab w:val="num" w:pos="2160"/>
        </w:tabs>
        <w:ind w:left="-720" w:firstLine="2160"/>
      </w:pPr>
      <w:rPr>
        <w:rFonts w:hint="default"/>
        <w:b w:val="0"/>
        <w:bCs w:val="0"/>
        <w:i w:val="0"/>
        <w:iCs w:val="0"/>
        <w:spacing w:val="0"/>
        <w:sz w:val="22"/>
        <w:szCs w:val="22"/>
        <w:u w:val="none"/>
      </w:rPr>
    </w:lvl>
    <w:lvl w:ilvl="6">
      <w:start w:val="1"/>
      <w:numFmt w:val="decimal"/>
      <w:lvlText w:val="%7."/>
      <w:lvlJc w:val="left"/>
      <w:pPr>
        <w:tabs>
          <w:tab w:val="num" w:pos="4680"/>
        </w:tabs>
        <w:ind w:left="4680" w:hanging="360"/>
      </w:pPr>
      <w:rPr>
        <w:rFonts w:hint="default"/>
        <w:b w:val="0"/>
        <w:bCs w:val="0"/>
        <w:i w:val="0"/>
        <w:iCs w:val="0"/>
        <w:spacing w:val="0"/>
        <w:sz w:val="22"/>
        <w:szCs w:val="22"/>
        <w:u w:val="none"/>
      </w:rPr>
    </w:lvl>
    <w:lvl w:ilvl="7">
      <w:start w:val="1"/>
      <w:numFmt w:val="lowerLetter"/>
      <w:lvlText w:val="%8."/>
      <w:lvlJc w:val="left"/>
      <w:pPr>
        <w:tabs>
          <w:tab w:val="num" w:pos="5040"/>
        </w:tabs>
        <w:ind w:left="5040" w:hanging="360"/>
      </w:pPr>
      <w:rPr>
        <w:rFonts w:hint="default"/>
        <w:b w:val="0"/>
        <w:bCs w:val="0"/>
        <w:i w:val="0"/>
        <w:iCs w:val="0"/>
        <w:spacing w:val="0"/>
        <w:sz w:val="22"/>
        <w:szCs w:val="22"/>
        <w:u w:val="none"/>
      </w:rPr>
    </w:lvl>
    <w:lvl w:ilvl="8">
      <w:start w:val="1"/>
      <w:numFmt w:val="lowerRoman"/>
      <w:lvlText w:val="%9."/>
      <w:lvlJc w:val="left"/>
      <w:pPr>
        <w:tabs>
          <w:tab w:val="num" w:pos="5400"/>
        </w:tabs>
        <w:ind w:left="5400" w:hanging="360"/>
      </w:pPr>
      <w:rPr>
        <w:rFonts w:hint="default"/>
        <w:b w:val="0"/>
        <w:bCs w:val="0"/>
        <w:i w:val="0"/>
        <w:iCs w:val="0"/>
        <w:caps/>
        <w:spacing w:val="0"/>
        <w:sz w:val="22"/>
        <w:szCs w:val="22"/>
      </w:rPr>
    </w:lvl>
  </w:abstractNum>
  <w:abstractNum w:abstractNumId="7" w15:restartNumberingAfterBreak="0">
    <w:nsid w:val="2B127DF8"/>
    <w:multiLevelType w:val="multilevel"/>
    <w:tmpl w:val="490A6D88"/>
    <w:lvl w:ilvl="0">
      <w:start w:val="1"/>
      <w:numFmt w:val="none"/>
      <w:suff w:val="nothing"/>
      <w:lvlText w:val=""/>
      <w:lvlJc w:val="left"/>
      <w:pPr>
        <w:ind w:left="0" w:firstLine="0"/>
      </w:pPr>
      <w:rPr>
        <w:rFonts w:ascii="Palatino Linotype" w:hAnsi="Palatino Linotype" w:cs="Palatino Linotype" w:hint="default"/>
        <w:b/>
        <w:bCs/>
        <w:i w:val="0"/>
        <w:iCs w:val="0"/>
        <w:caps/>
        <w:spacing w:val="0"/>
        <w:sz w:val="22"/>
        <w:szCs w:val="22"/>
        <w:u w:val="none"/>
      </w:rPr>
    </w:lvl>
    <w:lvl w:ilvl="1">
      <w:start w:val="1"/>
      <w:numFmt w:val="none"/>
      <w:pStyle w:val="StyleHeading2PalatinoLinotype11pt"/>
      <w:suff w:val="nothing"/>
      <w:lvlText w:val=""/>
      <w:lvlJc w:val="left"/>
      <w:pPr>
        <w:ind w:left="0" w:firstLine="0"/>
      </w:pPr>
      <w:rPr>
        <w:rFonts w:ascii="Palatino Linotype" w:hAnsi="Palatino Linotype" w:cs="Palatino Linotype" w:hint="default"/>
        <w:b/>
        <w:bCs/>
        <w:i w:val="0"/>
        <w:iCs w:val="0"/>
        <w:caps w:val="0"/>
        <w:sz w:val="22"/>
        <w:szCs w:val="22"/>
        <w:u w:val="none"/>
      </w:rPr>
    </w:lvl>
    <w:lvl w:ilvl="2">
      <w:start w:val="1"/>
      <w:numFmt w:val="lowerRoman"/>
      <w:lvlText w:val="(%3)"/>
      <w:lvlJc w:val="left"/>
      <w:pPr>
        <w:tabs>
          <w:tab w:val="num" w:pos="1440"/>
        </w:tabs>
        <w:ind w:left="0" w:firstLine="720"/>
      </w:pPr>
      <w:rPr>
        <w:rFonts w:ascii="Palatino Linotype" w:hAnsi="Palatino Linotype" w:cs="Palatino Linotype" w:hint="default"/>
        <w:b w:val="0"/>
        <w:bCs w:val="0"/>
        <w:i w:val="0"/>
        <w:iCs w:val="0"/>
        <w:spacing w:val="0"/>
        <w:sz w:val="22"/>
        <w:szCs w:val="22"/>
        <w:u w:val="none"/>
      </w:rPr>
    </w:lvl>
    <w:lvl w:ilvl="3">
      <w:start w:val="1"/>
      <w:numFmt w:val="decimal"/>
      <w:lvlText w:val="(%4)"/>
      <w:lvlJc w:val="right"/>
      <w:pPr>
        <w:tabs>
          <w:tab w:val="num" w:pos="1440"/>
        </w:tabs>
        <w:ind w:left="0" w:firstLine="720"/>
      </w:pPr>
      <w:rPr>
        <w:rFonts w:ascii="Palatino Linotype" w:hAnsi="Palatino Linotype" w:cs="Palatino Linotype" w:hint="default"/>
        <w:b w:val="0"/>
        <w:bCs w:val="0"/>
        <w:i w:val="0"/>
        <w:iCs w:val="0"/>
        <w:spacing w:val="0"/>
        <w:sz w:val="22"/>
        <w:szCs w:val="22"/>
        <w:u w:val="none"/>
      </w:rPr>
    </w:lvl>
    <w:lvl w:ilvl="4">
      <w:start w:val="1"/>
      <w:numFmt w:val="lowerLetter"/>
      <w:lvlText w:val="(%5)"/>
      <w:lvlJc w:val="lef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5">
      <w:start w:val="1"/>
      <w:numFmt w:val="lowerRoman"/>
      <w:lvlText w:val="(%6)"/>
      <w:lvlJc w:val="left"/>
      <w:pPr>
        <w:tabs>
          <w:tab w:val="num" w:pos="2880"/>
        </w:tabs>
        <w:ind w:left="1440" w:firstLine="720"/>
      </w:pPr>
      <w:rPr>
        <w:rFonts w:ascii="Palatino Linotype" w:hAnsi="Palatino Linotype" w:hint="default"/>
        <w:b w:val="0"/>
        <w:bCs w:val="0"/>
        <w:i w:val="0"/>
        <w:iCs w:val="0"/>
        <w:spacing w:val="0"/>
        <w:sz w:val="22"/>
        <w:szCs w:val="22"/>
        <w:u w:val="none"/>
      </w:rPr>
    </w:lvl>
    <w:lvl w:ilvl="6">
      <w:start w:val="1"/>
      <w:numFmt w:val="lowerRoman"/>
      <w:lvlText w:val="(%7)"/>
      <w:lvlJc w:val="righ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7">
      <w:start w:val="1"/>
      <w:numFmt w:val="lowerLetter"/>
      <w:lvlText w:val="%8."/>
      <w:lvlJc w:val="left"/>
      <w:pPr>
        <w:tabs>
          <w:tab w:val="num" w:pos="1872"/>
        </w:tabs>
        <w:ind w:left="1872" w:hanging="432"/>
      </w:pPr>
      <w:rPr>
        <w:rFonts w:hint="eastAsia"/>
        <w:b w:val="0"/>
        <w:bCs w:val="0"/>
        <w:i w:val="0"/>
        <w:iCs w:val="0"/>
        <w:spacing w:val="0"/>
        <w:sz w:val="22"/>
        <w:szCs w:val="22"/>
        <w:u w:val="none"/>
      </w:rPr>
    </w:lvl>
    <w:lvl w:ilvl="8">
      <w:start w:val="1"/>
      <w:numFmt w:val="lowerRoman"/>
      <w:lvlText w:val="%9."/>
      <w:lvlJc w:val="right"/>
      <w:pPr>
        <w:tabs>
          <w:tab w:val="num" w:pos="2016"/>
        </w:tabs>
        <w:ind w:left="2016" w:hanging="144"/>
      </w:pPr>
      <w:rPr>
        <w:rFonts w:hint="eastAsia"/>
        <w:b w:val="0"/>
        <w:bCs w:val="0"/>
        <w:i w:val="0"/>
        <w:iCs w:val="0"/>
        <w:caps/>
        <w:spacing w:val="0"/>
        <w:sz w:val="22"/>
        <w:szCs w:val="22"/>
      </w:rPr>
    </w:lvl>
  </w:abstractNum>
  <w:abstractNum w:abstractNumId="8" w15:restartNumberingAfterBreak="0">
    <w:nsid w:val="314C7419"/>
    <w:multiLevelType w:val="multilevel"/>
    <w:tmpl w:val="99109C7A"/>
    <w:lvl w:ilvl="0">
      <w:start w:val="1"/>
      <w:numFmt w:val="none"/>
      <w:pStyle w:val="StyleHeading1PalatinoLinotype11ptBefore12ptAfter"/>
      <w:suff w:val="nothing"/>
      <w:lvlText w:val=""/>
      <w:lvlJc w:val="left"/>
      <w:pPr>
        <w:ind w:left="0" w:firstLine="0"/>
      </w:pPr>
      <w:rPr>
        <w:rFonts w:ascii="Palatino Linotype" w:hAnsi="Palatino Linotype" w:cs="Palatino Linotype" w:hint="default"/>
        <w:b/>
        <w:bCs/>
        <w:i w:val="0"/>
        <w:iCs w:val="0"/>
        <w:caps/>
        <w:spacing w:val="0"/>
        <w:sz w:val="22"/>
        <w:szCs w:val="22"/>
        <w:u w:val="none"/>
      </w:rPr>
    </w:lvl>
    <w:lvl w:ilvl="1">
      <w:start w:val="1"/>
      <w:numFmt w:val="none"/>
      <w:suff w:val="nothing"/>
      <w:lvlText w:val=""/>
      <w:lvlJc w:val="left"/>
      <w:pPr>
        <w:ind w:left="0" w:firstLine="0"/>
      </w:pPr>
      <w:rPr>
        <w:rFonts w:ascii="Palatino Linotype" w:hAnsi="Palatino Linotype" w:cs="Palatino Linotype" w:hint="default"/>
        <w:b/>
        <w:bCs/>
        <w:i w:val="0"/>
        <w:iCs w:val="0"/>
        <w:caps w:val="0"/>
        <w:sz w:val="22"/>
        <w:szCs w:val="22"/>
        <w:u w:val="none"/>
      </w:rPr>
    </w:lvl>
    <w:lvl w:ilvl="2">
      <w:start w:val="1"/>
      <w:numFmt w:val="lowerRoman"/>
      <w:lvlText w:val="(%3)"/>
      <w:lvlJc w:val="left"/>
      <w:pPr>
        <w:tabs>
          <w:tab w:val="num" w:pos="1440"/>
        </w:tabs>
        <w:ind w:left="0" w:firstLine="720"/>
      </w:pPr>
      <w:rPr>
        <w:rFonts w:ascii="Palatino Linotype" w:hAnsi="Palatino Linotype" w:cs="Palatino Linotype" w:hint="default"/>
        <w:b w:val="0"/>
        <w:bCs w:val="0"/>
        <w:i w:val="0"/>
        <w:iCs w:val="0"/>
        <w:spacing w:val="0"/>
        <w:sz w:val="22"/>
        <w:szCs w:val="22"/>
        <w:u w:val="none"/>
      </w:rPr>
    </w:lvl>
    <w:lvl w:ilvl="3">
      <w:start w:val="1"/>
      <w:numFmt w:val="decimal"/>
      <w:lvlText w:val="(%4)"/>
      <w:lvlJc w:val="right"/>
      <w:pPr>
        <w:tabs>
          <w:tab w:val="num" w:pos="1440"/>
        </w:tabs>
        <w:ind w:left="0" w:firstLine="720"/>
      </w:pPr>
      <w:rPr>
        <w:rFonts w:ascii="Palatino Linotype" w:hAnsi="Palatino Linotype" w:cs="Palatino Linotype" w:hint="default"/>
        <w:b w:val="0"/>
        <w:bCs w:val="0"/>
        <w:i w:val="0"/>
        <w:iCs w:val="0"/>
        <w:spacing w:val="0"/>
        <w:sz w:val="22"/>
        <w:szCs w:val="22"/>
        <w:u w:val="none"/>
      </w:rPr>
    </w:lvl>
    <w:lvl w:ilvl="4">
      <w:start w:val="1"/>
      <w:numFmt w:val="lowerLetter"/>
      <w:lvlText w:val="(%5)"/>
      <w:lvlJc w:val="lef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5">
      <w:start w:val="1"/>
      <w:numFmt w:val="lowerRoman"/>
      <w:lvlText w:val="(%6)"/>
      <w:lvlJc w:val="left"/>
      <w:pPr>
        <w:tabs>
          <w:tab w:val="num" w:pos="2880"/>
        </w:tabs>
        <w:ind w:left="1440" w:firstLine="720"/>
      </w:pPr>
      <w:rPr>
        <w:rFonts w:ascii="Palatino Linotype" w:hAnsi="Palatino Linotype" w:hint="default"/>
        <w:b w:val="0"/>
        <w:bCs w:val="0"/>
        <w:i w:val="0"/>
        <w:iCs w:val="0"/>
        <w:spacing w:val="0"/>
        <w:sz w:val="22"/>
        <w:szCs w:val="22"/>
        <w:u w:val="none"/>
      </w:rPr>
    </w:lvl>
    <w:lvl w:ilvl="6">
      <w:start w:val="1"/>
      <w:numFmt w:val="lowerRoman"/>
      <w:lvlText w:val="(%7)"/>
      <w:lvlJc w:val="righ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7">
      <w:start w:val="1"/>
      <w:numFmt w:val="lowerLetter"/>
      <w:lvlText w:val="%8."/>
      <w:lvlJc w:val="left"/>
      <w:pPr>
        <w:tabs>
          <w:tab w:val="num" w:pos="1872"/>
        </w:tabs>
        <w:ind w:left="1872" w:hanging="432"/>
      </w:pPr>
      <w:rPr>
        <w:rFonts w:hint="eastAsia"/>
        <w:b w:val="0"/>
        <w:bCs w:val="0"/>
        <w:i w:val="0"/>
        <w:iCs w:val="0"/>
        <w:spacing w:val="0"/>
        <w:sz w:val="22"/>
        <w:szCs w:val="22"/>
        <w:u w:val="none"/>
      </w:rPr>
    </w:lvl>
    <w:lvl w:ilvl="8">
      <w:start w:val="1"/>
      <w:numFmt w:val="lowerRoman"/>
      <w:lvlText w:val="%9."/>
      <w:lvlJc w:val="right"/>
      <w:pPr>
        <w:tabs>
          <w:tab w:val="num" w:pos="2016"/>
        </w:tabs>
        <w:ind w:left="2016" w:hanging="144"/>
      </w:pPr>
      <w:rPr>
        <w:rFonts w:hint="eastAsia"/>
        <w:b w:val="0"/>
        <w:bCs w:val="0"/>
        <w:i w:val="0"/>
        <w:iCs w:val="0"/>
        <w:caps/>
        <w:spacing w:val="0"/>
        <w:sz w:val="22"/>
        <w:szCs w:val="22"/>
      </w:rPr>
    </w:lvl>
  </w:abstractNum>
  <w:abstractNum w:abstractNumId="9" w15:restartNumberingAfterBreak="0">
    <w:nsid w:val="3525142F"/>
    <w:multiLevelType w:val="multilevel"/>
    <w:tmpl w:val="A5344FAE"/>
    <w:lvl w:ilvl="0">
      <w:start w:val="1"/>
      <w:numFmt w:val="upperRoman"/>
      <w:pStyle w:val="Tampa2"/>
      <w:suff w:val="nothing"/>
      <w:lvlText w:val="ARTICLE %1"/>
      <w:lvlJc w:val="left"/>
      <w:pPr>
        <w:ind w:left="0" w:firstLine="0"/>
      </w:pPr>
      <w:rPr>
        <w:rFonts w:ascii="Century Schoolbook" w:hAnsi="Century Schoolbook" w:hint="default"/>
        <w:b/>
        <w:i w:val="0"/>
        <w:sz w:val="24"/>
        <w:u w:val="none"/>
      </w:rPr>
    </w:lvl>
    <w:lvl w:ilvl="1">
      <w:start w:val="1"/>
      <w:numFmt w:val="none"/>
      <w:suff w:val="nothing"/>
      <w:lvlText w:val=""/>
      <w:lvlJc w:val="left"/>
      <w:pPr>
        <w:ind w:left="720" w:firstLine="720"/>
      </w:pPr>
      <w:rPr>
        <w:rFonts w:ascii="Times New Roman" w:hAnsi="Times New Roman" w:hint="default"/>
        <w:b w:val="0"/>
        <w:i w:val="0"/>
        <w:sz w:val="24"/>
        <w:u w:val="none"/>
      </w:rPr>
    </w:lvl>
    <w:lvl w:ilvl="2">
      <w:start w:val="1"/>
      <w:numFmt w:val="upperLetter"/>
      <w:lvlText w:val="(%3)   "/>
      <w:lvlJc w:val="left"/>
      <w:pPr>
        <w:tabs>
          <w:tab w:val="num" w:pos="2880"/>
        </w:tabs>
        <w:ind w:left="1440" w:firstLine="720"/>
      </w:pPr>
      <w:rPr>
        <w:rFonts w:ascii="Times New Roman" w:hAnsi="Times New Roman" w:hint="default"/>
        <w:b w:val="0"/>
        <w:i w:val="0"/>
        <w:sz w:val="24"/>
        <w:u w:val="none"/>
      </w:rPr>
    </w:lvl>
    <w:lvl w:ilvl="3">
      <w:start w:val="1"/>
      <w:numFmt w:val="upperRoman"/>
      <w:lvlText w:val="(%4)"/>
      <w:lvlJc w:val="left"/>
      <w:pPr>
        <w:tabs>
          <w:tab w:val="num" w:pos="3600"/>
        </w:tabs>
        <w:ind w:left="2160" w:firstLine="720"/>
      </w:pPr>
      <w:rPr>
        <w:rFonts w:ascii="Times New Roman" w:hAnsi="Times New Roman" w:hint="default"/>
        <w:b w:val="0"/>
        <w:i w:val="0"/>
        <w:sz w:val="24"/>
        <w:u w:val="none"/>
      </w:rPr>
    </w:lvl>
    <w:lvl w:ilvl="4">
      <w:start w:val="1"/>
      <w:numFmt w:val="lowerLetter"/>
      <w:lvlText w:val="(%5)"/>
      <w:lvlJc w:val="left"/>
      <w:pPr>
        <w:tabs>
          <w:tab w:val="num" w:pos="3960"/>
        </w:tabs>
        <w:ind w:left="2880" w:firstLine="720"/>
      </w:pPr>
      <w:rPr>
        <w:rFonts w:hint="default"/>
        <w:sz w:val="24"/>
        <w:u w:val="none"/>
      </w:rPr>
    </w:lvl>
    <w:lvl w:ilvl="5">
      <w:start w:val="1"/>
      <w:numFmt w:val="lowerRoman"/>
      <w:suff w:val="nothing"/>
      <w:lvlText w:val="(%6)"/>
      <w:lvlJc w:val="left"/>
      <w:pPr>
        <w:ind w:left="3600" w:firstLine="720"/>
      </w:pPr>
      <w:rPr>
        <w:rFonts w:ascii="Times New Roman" w:hAnsi="Times New Roman" w:hint="default"/>
        <w:b w:val="0"/>
        <w:i w:val="0"/>
        <w:sz w:val="24"/>
        <w:u w:val="none"/>
      </w:rPr>
    </w:lvl>
    <w:lvl w:ilvl="6">
      <w:start w:val="1"/>
      <w:numFmt w:val="decimal"/>
      <w:lvlText w:val="%7.     "/>
      <w:lvlJc w:val="left"/>
      <w:pPr>
        <w:tabs>
          <w:tab w:val="num" w:pos="5760"/>
        </w:tabs>
        <w:ind w:left="4320" w:firstLine="720"/>
      </w:pPr>
      <w:rPr>
        <w:rFonts w:hint="default"/>
        <w:sz w:val="24"/>
        <w:u w:val="none"/>
      </w:rPr>
    </w:lvl>
    <w:lvl w:ilvl="7">
      <w:start w:val="1"/>
      <w:numFmt w:val="decimal"/>
      <w:lvlText w:val="(%8)   "/>
      <w:lvlJc w:val="left"/>
      <w:pPr>
        <w:tabs>
          <w:tab w:val="num" w:pos="6480"/>
        </w:tabs>
        <w:ind w:left="5040" w:firstLine="720"/>
      </w:pPr>
      <w:rPr>
        <w:rFonts w:ascii="Times New Roman" w:hAnsi="Times New Roman" w:hint="default"/>
        <w:b w:val="0"/>
        <w:i w:val="0"/>
        <w:sz w:val="24"/>
        <w:u w:val="none"/>
      </w:rPr>
    </w:lvl>
    <w:lvl w:ilvl="8">
      <w:start w:val="1"/>
      <w:numFmt w:val="upperLetter"/>
      <w:suff w:val="nothing"/>
      <w:lvlText w:val="Exhibit %9"/>
      <w:lvlJc w:val="left"/>
      <w:pPr>
        <w:ind w:left="5760" w:firstLine="720"/>
      </w:pPr>
      <w:rPr>
        <w:rFonts w:ascii="Times New Roman" w:hAnsi="Times New Roman" w:hint="default"/>
        <w:b w:val="0"/>
        <w:i w:val="0"/>
        <w:caps/>
        <w:sz w:val="24"/>
      </w:rPr>
    </w:lvl>
  </w:abstractNum>
  <w:abstractNum w:abstractNumId="10" w15:restartNumberingAfterBreak="0">
    <w:nsid w:val="361742C3"/>
    <w:multiLevelType w:val="multilevel"/>
    <w:tmpl w:val="F3CC7960"/>
    <w:name w:val="Numbers 244223232222222222"/>
    <w:styleLink w:val="CD81"/>
    <w:lvl w:ilvl="0">
      <w:start w:val="1"/>
      <w:numFmt w:val="decimal"/>
      <w:lvlText w:val="8.%1"/>
      <w:lvlJc w:val="left"/>
      <w:pPr>
        <w:tabs>
          <w:tab w:val="num" w:pos="1440"/>
        </w:tabs>
        <w:ind w:left="1440" w:hanging="720"/>
      </w:pPr>
      <w:rPr>
        <w:rFonts w:ascii="Times New Roman" w:hAnsi="Times New Roman" w:hint="default"/>
        <w:sz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8424DA5"/>
    <w:multiLevelType w:val="multilevel"/>
    <w:tmpl w:val="D94A6FFE"/>
    <w:lvl w:ilvl="0">
      <w:start w:val="1"/>
      <w:numFmt w:val="upperRoman"/>
      <w:suff w:val="nothing"/>
      <w:lvlText w:val="ARTICLE %1"/>
      <w:lvlJc w:val="left"/>
      <w:pPr>
        <w:ind w:left="0" w:firstLine="0"/>
      </w:pPr>
      <w:rPr>
        <w:rFonts w:ascii="Palatino Linotype" w:hAnsi="Palatino Linotype" w:hint="default"/>
        <w:b/>
        <w:i w:val="0"/>
        <w:sz w:val="22"/>
        <w:szCs w:val="22"/>
      </w:rPr>
    </w:lvl>
    <w:lvl w:ilvl="1">
      <w:start w:val="1"/>
      <w:numFmt w:val="decimalZero"/>
      <w:pStyle w:val="StyleHeading2BoldUnderline1"/>
      <w:isLgl/>
      <w:suff w:val="nothing"/>
      <w:lvlText w:val="Section %1.%2   "/>
      <w:lvlJc w:val="left"/>
      <w:pPr>
        <w:ind w:left="0" w:firstLine="720"/>
      </w:pPr>
      <w:rPr>
        <w:rFonts w:ascii="Palatino Linotype" w:hAnsi="Palatino Linotype" w:hint="default"/>
        <w:b/>
        <w:i w:val="0"/>
        <w:sz w:val="22"/>
        <w:szCs w:val="22"/>
      </w:rPr>
    </w:lvl>
    <w:lvl w:ilvl="2">
      <w:start w:val="1"/>
      <w:numFmt w:val="lowerLetter"/>
      <w:lvlText w:val="(%3)"/>
      <w:lvlJc w:val="left"/>
      <w:pPr>
        <w:tabs>
          <w:tab w:val="num" w:pos="720"/>
        </w:tabs>
        <w:ind w:left="0" w:firstLine="1440"/>
      </w:pPr>
      <w:rPr>
        <w:rFonts w:hint="default"/>
      </w:rPr>
    </w:lvl>
    <w:lvl w:ilvl="3">
      <w:start w:val="1"/>
      <w:numFmt w:val="decimal"/>
      <w:suff w:val="space"/>
      <w:lvlText w:val="%4.    "/>
      <w:lvlJc w:val="right"/>
      <w:pPr>
        <w:ind w:left="0" w:firstLine="2592"/>
      </w:pPr>
      <w:rPr>
        <w:rFonts w:hint="default"/>
      </w:rPr>
    </w:lvl>
    <w:lvl w:ilvl="4">
      <w:start w:val="1"/>
      <w:numFmt w:val="lowerRoman"/>
      <w:lvlText w:val="(%5)"/>
      <w:lvlJc w:val="left"/>
      <w:pPr>
        <w:tabs>
          <w:tab w:val="num" w:pos="720"/>
        </w:tabs>
        <w:ind w:left="0" w:firstLine="288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720"/>
        </w:tabs>
        <w:ind w:left="1440" w:firstLine="1080"/>
      </w:pPr>
      <w:rPr>
        <w:rFonts w:ascii="Palatino Linotype" w:hAnsi="Palatino Linotype" w:hint="default"/>
        <w:b w:val="0"/>
        <w:i w:val="0"/>
        <w:sz w:val="22"/>
        <w:szCs w:val="22"/>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4FDE3404"/>
    <w:multiLevelType w:val="hybridMultilevel"/>
    <w:tmpl w:val="FD4E2F36"/>
    <w:lvl w:ilvl="0" w:tplc="0D9ED85E">
      <w:start w:val="1"/>
      <w:numFmt w:val="decimal"/>
      <w:pStyle w:val="Numbers"/>
      <w:lvlText w:val="%1."/>
      <w:lvlJc w:val="left"/>
      <w:pPr>
        <w:tabs>
          <w:tab w:val="num" w:pos="1080"/>
        </w:tabs>
        <w:ind w:left="0" w:firstLine="720"/>
      </w:pPr>
      <w:rPr>
        <w:rFonts w:ascii="Times New Roman" w:hAnsi="Times New Roman"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5CF265E"/>
    <w:multiLevelType w:val="multilevel"/>
    <w:tmpl w:val="DD383992"/>
    <w:name w:val="Numbers 244224"/>
    <w:styleLink w:val="CD11"/>
    <w:lvl w:ilvl="0">
      <w:start w:val="1"/>
      <w:numFmt w:val="decimal"/>
      <w:lvlText w:val="1.%1"/>
      <w:lvlJc w:val="left"/>
      <w:pPr>
        <w:tabs>
          <w:tab w:val="num" w:pos="1440"/>
        </w:tabs>
        <w:ind w:left="1440" w:hanging="720"/>
      </w:pPr>
      <w:rPr>
        <w:rFonts w:ascii="Times New Roman" w:hAnsi="Times New Roman" w:hint="default"/>
        <w:sz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60C5281"/>
    <w:multiLevelType w:val="multilevel"/>
    <w:tmpl w:val="4DF8AEB0"/>
    <w:lvl w:ilvl="0">
      <w:start w:val="1"/>
      <w:numFmt w:val="upperRoman"/>
      <w:pStyle w:val="Orlando2"/>
      <w:suff w:val="nothing"/>
      <w:lvlText w:val="ARTICLE %1"/>
      <w:lvlJc w:val="left"/>
      <w:pPr>
        <w:ind w:left="-1440" w:firstLine="0"/>
      </w:pPr>
      <w:rPr>
        <w:rFonts w:ascii="Times New Roman Bold" w:hAnsi="Times New Roman Bold" w:hint="default"/>
        <w:b/>
        <w:i w:val="0"/>
        <w:sz w:val="24"/>
        <w:u w:val="none"/>
      </w:rPr>
    </w:lvl>
    <w:lvl w:ilvl="1">
      <w:start w:val="1"/>
      <w:numFmt w:val="none"/>
      <w:pStyle w:val="Orlando2"/>
      <w:suff w:val="nothing"/>
      <w:lvlText w:val=""/>
      <w:lvlJc w:val="left"/>
      <w:pPr>
        <w:ind w:left="0" w:firstLine="0"/>
      </w:pPr>
      <w:rPr>
        <w:rFonts w:ascii="Times New Roman Bold" w:hAnsi="Times New Roman Bold" w:hint="default"/>
        <w:b/>
        <w:i w:val="0"/>
        <w:sz w:val="24"/>
        <w:u w:val="none"/>
      </w:rPr>
    </w:lvl>
    <w:lvl w:ilvl="2">
      <w:start w:val="1"/>
      <w:numFmt w:val="upperLetter"/>
      <w:pStyle w:val="Orlando3"/>
      <w:lvlText w:val="(%3)   "/>
      <w:lvlJc w:val="left"/>
      <w:pPr>
        <w:tabs>
          <w:tab w:val="num" w:pos="1440"/>
        </w:tabs>
        <w:ind w:left="0" w:firstLine="720"/>
      </w:pPr>
      <w:rPr>
        <w:rFonts w:ascii="Times New Roman" w:hAnsi="Times New Roman" w:hint="default"/>
        <w:b w:val="0"/>
        <w:i w:val="0"/>
        <w:sz w:val="24"/>
        <w:u w:val="none"/>
      </w:rPr>
    </w:lvl>
    <w:lvl w:ilvl="3">
      <w:start w:val="1"/>
      <w:numFmt w:val="upperRoman"/>
      <w:pStyle w:val="Orlando4"/>
      <w:lvlText w:val="(%4)"/>
      <w:lvlJc w:val="left"/>
      <w:pPr>
        <w:tabs>
          <w:tab w:val="num" w:pos="2160"/>
        </w:tabs>
        <w:ind w:left="720" w:firstLine="720"/>
      </w:pPr>
      <w:rPr>
        <w:rFonts w:ascii="Times New Roman" w:hAnsi="Times New Roman" w:hint="default"/>
        <w:b w:val="0"/>
        <w:i w:val="0"/>
        <w:sz w:val="24"/>
        <w:u w:val="none"/>
      </w:rPr>
    </w:lvl>
    <w:lvl w:ilvl="4">
      <w:start w:val="1"/>
      <w:numFmt w:val="lowerLetter"/>
      <w:pStyle w:val="Orlando5"/>
      <w:suff w:val="nothing"/>
      <w:lvlText w:val="(%5)     "/>
      <w:lvlJc w:val="left"/>
      <w:pPr>
        <w:ind w:left="1440" w:firstLine="720"/>
      </w:pPr>
      <w:rPr>
        <w:rFonts w:hint="default"/>
        <w:sz w:val="24"/>
        <w:u w:val="none"/>
      </w:rPr>
    </w:lvl>
    <w:lvl w:ilvl="5">
      <w:start w:val="1"/>
      <w:numFmt w:val="lowerRoman"/>
      <w:pStyle w:val="Orlando6"/>
      <w:suff w:val="nothing"/>
      <w:lvlText w:val="(%6)     "/>
      <w:lvlJc w:val="left"/>
      <w:pPr>
        <w:ind w:left="2160" w:firstLine="720"/>
      </w:pPr>
      <w:rPr>
        <w:rFonts w:ascii="Times New Roman" w:hAnsi="Times New Roman" w:hint="default"/>
        <w:b w:val="0"/>
        <w:i w:val="0"/>
        <w:sz w:val="24"/>
        <w:u w:val="none"/>
      </w:rPr>
    </w:lvl>
    <w:lvl w:ilvl="6">
      <w:start w:val="1"/>
      <w:numFmt w:val="decimal"/>
      <w:pStyle w:val="Orlando7"/>
      <w:lvlText w:val="%7.     "/>
      <w:lvlJc w:val="left"/>
      <w:pPr>
        <w:tabs>
          <w:tab w:val="num" w:pos="4320"/>
        </w:tabs>
        <w:ind w:left="2880" w:firstLine="720"/>
      </w:pPr>
      <w:rPr>
        <w:rFonts w:hint="default"/>
        <w:sz w:val="24"/>
        <w:u w:val="none"/>
      </w:rPr>
    </w:lvl>
    <w:lvl w:ilvl="7">
      <w:start w:val="1"/>
      <w:numFmt w:val="decimal"/>
      <w:pStyle w:val="Orlando8"/>
      <w:lvlText w:val="(%8)   "/>
      <w:lvlJc w:val="left"/>
      <w:pPr>
        <w:tabs>
          <w:tab w:val="num" w:pos="5040"/>
        </w:tabs>
        <w:ind w:left="3600" w:firstLine="720"/>
      </w:pPr>
      <w:rPr>
        <w:rFonts w:ascii="Times New Roman" w:hAnsi="Times New Roman" w:hint="default"/>
        <w:b w:val="0"/>
        <w:i w:val="0"/>
        <w:sz w:val="24"/>
        <w:u w:val="none"/>
      </w:rPr>
    </w:lvl>
    <w:lvl w:ilvl="8">
      <w:start w:val="1"/>
      <w:numFmt w:val="upperLetter"/>
      <w:pStyle w:val="Orlando9"/>
      <w:suff w:val="nothing"/>
      <w:lvlText w:val="Exhibit %9"/>
      <w:lvlJc w:val="left"/>
      <w:pPr>
        <w:ind w:left="4320" w:firstLine="720"/>
      </w:pPr>
      <w:rPr>
        <w:rFonts w:ascii="Times New Roman" w:hAnsi="Times New Roman" w:hint="default"/>
        <w:b w:val="0"/>
        <w:i w:val="0"/>
        <w:caps/>
        <w:sz w:val="24"/>
      </w:rPr>
    </w:lvl>
  </w:abstractNum>
  <w:abstractNum w:abstractNumId="15" w15:restartNumberingAfterBreak="0">
    <w:nsid w:val="56332490"/>
    <w:multiLevelType w:val="multilevel"/>
    <w:tmpl w:val="7FDA3C14"/>
    <w:name w:val="Numbers 2442232322222222222"/>
    <w:styleLink w:val="CDI"/>
    <w:lvl w:ilvl="0">
      <w:start w:val="1"/>
      <w:numFmt w:val="upperRoman"/>
      <w:lvlText w:val="%1."/>
      <w:lvlJc w:val="left"/>
      <w:pPr>
        <w:tabs>
          <w:tab w:val="num" w:pos="720"/>
        </w:tabs>
        <w:ind w:left="720" w:hanging="720"/>
      </w:pPr>
      <w:rPr>
        <w:rFonts w:ascii="Times New Roman" w:hAnsi="Times New Roman" w:hint="default"/>
        <w:b/>
        <w:sz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D3D3292"/>
    <w:multiLevelType w:val="multilevel"/>
    <w:tmpl w:val="4126AF2C"/>
    <w:lvl w:ilvl="0">
      <w:start w:val="1"/>
      <w:numFmt w:val="decimal"/>
      <w:pStyle w:val="Deb1"/>
      <w:suff w:val="nothing"/>
      <w:lvlText w:val="%1.  "/>
      <w:lvlJc w:val="left"/>
      <w:pPr>
        <w:ind w:left="0" w:firstLine="720"/>
      </w:pPr>
      <w:rPr>
        <w:rFonts w:ascii="Times New Roman" w:hAnsi="Times New Roman" w:hint="default"/>
        <w:b/>
        <w:i w:val="0"/>
        <w:sz w:val="24"/>
        <w:u w:val="none"/>
      </w:rPr>
    </w:lvl>
    <w:lvl w:ilvl="1">
      <w:start w:val="1"/>
      <w:numFmt w:val="lowerLetter"/>
      <w:lvlText w:val="(%2)  "/>
      <w:lvlJc w:val="left"/>
      <w:pPr>
        <w:tabs>
          <w:tab w:val="num" w:pos="1440"/>
        </w:tabs>
        <w:ind w:left="0" w:firstLine="720"/>
      </w:pPr>
      <w:rPr>
        <w:rFonts w:ascii="Times New Roman" w:hAnsi="Times New Roman" w:hint="default"/>
        <w:b w:val="0"/>
        <w:i w:val="0"/>
        <w:sz w:val="24"/>
        <w:u w:val="none"/>
      </w:rPr>
    </w:lvl>
    <w:lvl w:ilvl="2">
      <w:start w:val="1"/>
      <w:numFmt w:val="lowerRoman"/>
      <w:suff w:val="nothing"/>
      <w:lvlText w:val="(%3)  "/>
      <w:lvlJc w:val="left"/>
      <w:pPr>
        <w:ind w:left="720" w:firstLine="720"/>
      </w:pPr>
      <w:rPr>
        <w:rFonts w:ascii="Times New Roman" w:hAnsi="Times New Roman" w:hint="default"/>
        <w:b w:val="0"/>
        <w:i w:val="0"/>
        <w:sz w:val="24"/>
        <w:u w:val="none"/>
      </w:rPr>
    </w:lvl>
    <w:lvl w:ilvl="3">
      <w:start w:val="1"/>
      <w:numFmt w:val="lowerLetter"/>
      <w:suff w:val="nothing"/>
      <w:lvlText w:val="(%4)  "/>
      <w:lvlJc w:val="left"/>
      <w:pPr>
        <w:ind w:left="1872" w:firstLine="720"/>
      </w:pPr>
      <w:rPr>
        <w:rFonts w:hint="default"/>
        <w:b w:val="0"/>
        <w:i w:val="0"/>
        <w:u w:val="none"/>
      </w:rPr>
    </w:lvl>
    <w:lvl w:ilvl="4">
      <w:start w:val="1"/>
      <w:numFmt w:val="upperLetter"/>
      <w:suff w:val="space"/>
      <w:lvlText w:val="(%5)  "/>
      <w:lvlJc w:val="left"/>
      <w:pPr>
        <w:ind w:left="1152" w:firstLine="1440"/>
      </w:pPr>
      <w:rPr>
        <w:rFonts w:hint="default"/>
        <w:u w:val="none"/>
      </w:rPr>
    </w:lvl>
    <w:lvl w:ilvl="5">
      <w:start w:val="1"/>
      <w:numFmt w:val="lowerLetter"/>
      <w:lvlRestart w:val="0"/>
      <w:lvlText w:val="%6."/>
      <w:lvlJc w:val="left"/>
      <w:pPr>
        <w:tabs>
          <w:tab w:val="num" w:pos="3672"/>
        </w:tabs>
        <w:ind w:left="2592" w:firstLine="720"/>
      </w:pPr>
      <w:rPr>
        <w:rFonts w:hint="default"/>
        <w:u w:val="none"/>
      </w:rPr>
    </w:lvl>
    <w:lvl w:ilvl="6">
      <w:start w:val="1"/>
      <w:numFmt w:val="lowerRoman"/>
      <w:lvlText w:val="(%7)"/>
      <w:lvlJc w:val="left"/>
      <w:pPr>
        <w:tabs>
          <w:tab w:val="num" w:pos="3312"/>
        </w:tabs>
        <w:ind w:left="1152" w:firstLine="1440"/>
      </w:pPr>
      <w:rPr>
        <w:rFonts w:hint="default"/>
        <w:u w:val="none"/>
      </w:rPr>
    </w:lvl>
    <w:lvl w:ilvl="7">
      <w:start w:val="1"/>
      <w:numFmt w:val="decimal"/>
      <w:lvlText w:val="%8."/>
      <w:lvlJc w:val="left"/>
      <w:pPr>
        <w:tabs>
          <w:tab w:val="num" w:pos="3672"/>
        </w:tabs>
        <w:ind w:left="1152" w:firstLine="2160"/>
      </w:pPr>
      <w:rPr>
        <w:rFonts w:hint="default"/>
        <w:u w:val="none"/>
      </w:rPr>
    </w:lvl>
    <w:lvl w:ilvl="8">
      <w:start w:val="1"/>
      <w:numFmt w:val="lowerLetter"/>
      <w:lvlText w:val="%9."/>
      <w:lvlJc w:val="left"/>
      <w:pPr>
        <w:tabs>
          <w:tab w:val="num" w:pos="4392"/>
        </w:tabs>
        <w:ind w:left="1152" w:firstLine="2880"/>
      </w:pPr>
      <w:rPr>
        <w:rFonts w:hint="default"/>
        <w:u w:val="none"/>
      </w:rPr>
    </w:lvl>
  </w:abstractNum>
  <w:abstractNum w:abstractNumId="17" w15:restartNumberingAfterBreak="0">
    <w:nsid w:val="621D446B"/>
    <w:multiLevelType w:val="multilevel"/>
    <w:tmpl w:val="32009110"/>
    <w:styleLink w:val="CD41"/>
    <w:lvl w:ilvl="0">
      <w:start w:val="1"/>
      <w:numFmt w:val="decimal"/>
      <w:lvlText w:val="4.%1"/>
      <w:lvlJc w:val="left"/>
      <w:pPr>
        <w:tabs>
          <w:tab w:val="num" w:pos="1440"/>
        </w:tabs>
        <w:ind w:left="1440" w:hanging="720"/>
      </w:pPr>
      <w:rPr>
        <w:rFonts w:hint="default"/>
        <w:sz w:val="26"/>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6B9B7A05"/>
    <w:multiLevelType w:val="multilevel"/>
    <w:tmpl w:val="9D5A046E"/>
    <w:lvl w:ilvl="0">
      <w:start w:val="1"/>
      <w:numFmt w:val="upperRoman"/>
      <w:pStyle w:val="Mine"/>
      <w:suff w:val="nothing"/>
      <w:lvlText w:val="ARTICLE %1"/>
      <w:lvlJc w:val="left"/>
      <w:pPr>
        <w:ind w:left="0" w:firstLine="0"/>
      </w:pPr>
      <w:rPr>
        <w:rFonts w:ascii="Times New Roman Bold" w:hAnsi="Times New Roman Bold" w:hint="default"/>
        <w:b/>
        <w:i w:val="0"/>
        <w:sz w:val="24"/>
        <w:u w:val="none"/>
      </w:rPr>
    </w:lvl>
    <w:lvl w:ilvl="1">
      <w:start w:val="1"/>
      <w:numFmt w:val="decimalZero"/>
      <w:isLgl/>
      <w:suff w:val="nothing"/>
      <w:lvlText w:val="SECTION %1.%2.     "/>
      <w:lvlJc w:val="left"/>
      <w:pPr>
        <w:ind w:left="0" w:firstLine="720"/>
      </w:pPr>
      <w:rPr>
        <w:rFonts w:ascii="Times New Roman" w:hAnsi="Times New Roman" w:hint="default"/>
        <w:b w:val="0"/>
        <w:i w:val="0"/>
        <w:sz w:val="24"/>
        <w:u w:val="none"/>
      </w:rPr>
    </w:lvl>
    <w:lvl w:ilvl="2">
      <w:start w:val="1"/>
      <w:numFmt w:val="upperLetter"/>
      <w:lvlText w:val="(%3)   "/>
      <w:lvlJc w:val="left"/>
      <w:pPr>
        <w:tabs>
          <w:tab w:val="num" w:pos="2160"/>
        </w:tabs>
        <w:ind w:left="720" w:firstLine="720"/>
      </w:pPr>
      <w:rPr>
        <w:rFonts w:ascii="Times New Roman" w:hAnsi="Times New Roman" w:hint="default"/>
        <w:b w:val="0"/>
        <w:i w:val="0"/>
        <w:sz w:val="24"/>
        <w:u w:val="none"/>
      </w:rPr>
    </w:lvl>
    <w:lvl w:ilvl="3">
      <w:start w:val="1"/>
      <w:numFmt w:val="upperRoman"/>
      <w:lvlText w:val="(%4)"/>
      <w:lvlJc w:val="left"/>
      <w:pPr>
        <w:tabs>
          <w:tab w:val="num" w:pos="2880"/>
        </w:tabs>
        <w:ind w:left="1440" w:firstLine="720"/>
      </w:pPr>
      <w:rPr>
        <w:rFonts w:ascii="Times New Roman" w:hAnsi="Times New Roman" w:hint="default"/>
        <w:b w:val="0"/>
        <w:i w:val="0"/>
        <w:sz w:val="24"/>
        <w:u w:val="none"/>
      </w:rPr>
    </w:lvl>
    <w:lvl w:ilvl="4">
      <w:start w:val="1"/>
      <w:numFmt w:val="lowerLetter"/>
      <w:lvlText w:val="(%5)"/>
      <w:lvlJc w:val="left"/>
      <w:pPr>
        <w:tabs>
          <w:tab w:val="num" w:pos="3240"/>
        </w:tabs>
        <w:ind w:left="2160" w:firstLine="720"/>
      </w:pPr>
      <w:rPr>
        <w:rFonts w:hint="default"/>
        <w:sz w:val="24"/>
        <w:u w:val="none"/>
      </w:rPr>
    </w:lvl>
    <w:lvl w:ilvl="5">
      <w:start w:val="1"/>
      <w:numFmt w:val="lowerRoman"/>
      <w:suff w:val="nothing"/>
      <w:lvlText w:val="(%6)"/>
      <w:lvlJc w:val="left"/>
      <w:pPr>
        <w:ind w:left="2880" w:firstLine="720"/>
      </w:pPr>
      <w:rPr>
        <w:rFonts w:ascii="Times New Roman" w:hAnsi="Times New Roman" w:hint="default"/>
        <w:b w:val="0"/>
        <w:i w:val="0"/>
        <w:sz w:val="24"/>
        <w:u w:val="none"/>
      </w:rPr>
    </w:lvl>
    <w:lvl w:ilvl="6">
      <w:start w:val="1"/>
      <w:numFmt w:val="decimal"/>
      <w:lvlText w:val="%7.     "/>
      <w:lvlJc w:val="left"/>
      <w:pPr>
        <w:tabs>
          <w:tab w:val="num" w:pos="5040"/>
        </w:tabs>
        <w:ind w:left="3600" w:firstLine="720"/>
      </w:pPr>
      <w:rPr>
        <w:rFonts w:hint="default"/>
        <w:sz w:val="24"/>
        <w:u w:val="none"/>
      </w:rPr>
    </w:lvl>
    <w:lvl w:ilvl="7">
      <w:start w:val="1"/>
      <w:numFmt w:val="decimal"/>
      <w:lvlText w:val="(%8)   "/>
      <w:lvlJc w:val="left"/>
      <w:pPr>
        <w:tabs>
          <w:tab w:val="num" w:pos="5760"/>
        </w:tabs>
        <w:ind w:left="4320" w:firstLine="720"/>
      </w:pPr>
      <w:rPr>
        <w:rFonts w:ascii="Times New Roman" w:hAnsi="Times New Roman" w:hint="default"/>
        <w:b w:val="0"/>
        <w:i w:val="0"/>
        <w:sz w:val="24"/>
        <w:u w:val="none"/>
      </w:rPr>
    </w:lvl>
    <w:lvl w:ilvl="8">
      <w:start w:val="1"/>
      <w:numFmt w:val="upperLetter"/>
      <w:suff w:val="nothing"/>
      <w:lvlText w:val="Exhibit %9"/>
      <w:lvlJc w:val="left"/>
      <w:pPr>
        <w:ind w:left="5040" w:firstLine="720"/>
      </w:pPr>
      <w:rPr>
        <w:rFonts w:ascii="Times New Roman" w:hAnsi="Times New Roman" w:hint="default"/>
        <w:b w:val="0"/>
        <w:i w:val="0"/>
        <w:caps/>
        <w:sz w:val="24"/>
      </w:rPr>
    </w:lvl>
  </w:abstractNum>
  <w:abstractNum w:abstractNumId="19" w15:restartNumberingAfterBreak="0">
    <w:nsid w:val="6E5221A9"/>
    <w:multiLevelType w:val="multilevel"/>
    <w:tmpl w:val="B0B48A48"/>
    <w:name w:val="Numbers 244223232222222"/>
    <w:styleLink w:val="CD51"/>
    <w:lvl w:ilvl="0">
      <w:start w:val="1"/>
      <w:numFmt w:val="decimal"/>
      <w:lvlText w:val="5.%1"/>
      <w:lvlJc w:val="left"/>
      <w:pPr>
        <w:tabs>
          <w:tab w:val="num" w:pos="1440"/>
        </w:tabs>
        <w:ind w:left="1440" w:hanging="720"/>
      </w:pPr>
      <w:rPr>
        <w:rFonts w:hint="default"/>
        <w:sz w:val="26"/>
      </w:rPr>
    </w:lvl>
    <w:lvl w:ilvl="1">
      <w:start w:val="1"/>
      <w:numFmt w:val="lowerLetter"/>
      <w:lvlText w:val="%2)"/>
      <w:lvlJc w:val="left"/>
      <w:pPr>
        <w:tabs>
          <w:tab w:val="num" w:pos="0"/>
        </w:tabs>
        <w:ind w:left="0" w:hanging="360"/>
      </w:pPr>
      <w:rPr>
        <w:rFonts w:hint="default"/>
      </w:rPr>
    </w:lvl>
    <w:lvl w:ilvl="2">
      <w:start w:val="1"/>
      <w:numFmt w:val="lowerRoman"/>
      <w:lvlText w:val="%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0" w15:restartNumberingAfterBreak="0">
    <w:nsid w:val="73902159"/>
    <w:multiLevelType w:val="multilevel"/>
    <w:tmpl w:val="CCC2BF5A"/>
    <w:lvl w:ilvl="0">
      <w:start w:val="1"/>
      <w:numFmt w:val="lowerRoman"/>
      <w:pStyle w:val="i"/>
      <w:suff w:val="nothing"/>
      <w:lvlText w:val="(%1)  "/>
      <w:lvlJc w:val="left"/>
      <w:pPr>
        <w:ind w:left="720" w:firstLine="720"/>
      </w:pPr>
      <w:rPr>
        <w:rFonts w:ascii="Times New Roman" w:hAnsi="Times New Roman" w:hint="default"/>
        <w:b w:val="0"/>
        <w:i w:val="0"/>
        <w:kern w:val="0"/>
        <w:sz w:val="24"/>
        <w:u w:val="none"/>
      </w:rPr>
    </w:lvl>
    <w:lvl w:ilvl="1">
      <w:start w:val="1"/>
      <w:numFmt w:val="lowerLetter"/>
      <w:lvlText w:val="(%2)  "/>
      <w:lvlJc w:val="left"/>
      <w:pPr>
        <w:tabs>
          <w:tab w:val="num" w:pos="2160"/>
        </w:tabs>
        <w:ind w:left="2160" w:hanging="720"/>
      </w:pPr>
      <w:rPr>
        <w:rFonts w:ascii="Times New Roman" w:hAnsi="Times New Roman" w:hint="default"/>
        <w:b w:val="0"/>
        <w:i w:val="0"/>
        <w:kern w:val="0"/>
        <w:sz w:val="24"/>
        <w:u w:val="none"/>
      </w:rPr>
    </w:lvl>
    <w:lvl w:ilvl="2">
      <w:start w:val="1"/>
      <w:numFmt w:val="lowerRoman"/>
      <w:lvlText w:val="(%3)"/>
      <w:lvlJc w:val="left"/>
      <w:pPr>
        <w:tabs>
          <w:tab w:val="num" w:pos="2880"/>
        </w:tabs>
        <w:ind w:left="2880" w:hanging="720"/>
      </w:pPr>
      <w:rPr>
        <w:rFonts w:ascii="Times New Roman" w:hAnsi="Times New Roman" w:hint="default"/>
        <w:b w:val="0"/>
        <w:i w:val="0"/>
        <w:kern w:val="0"/>
        <w:sz w:val="22"/>
        <w:u w:val="none"/>
      </w:rPr>
    </w:lvl>
    <w:lvl w:ilvl="3">
      <w:start w:val="1"/>
      <w:numFmt w:val="lowerLetter"/>
      <w:lvlText w:val="(%4)"/>
      <w:lvlJc w:val="left"/>
      <w:pPr>
        <w:tabs>
          <w:tab w:val="num" w:pos="9720"/>
        </w:tabs>
        <w:ind w:left="8640" w:firstLine="720"/>
      </w:pPr>
      <w:rPr>
        <w:rFonts w:ascii="Times New Roman" w:hAnsi="Times New Roman" w:hint="default"/>
        <w:b w:val="0"/>
        <w:i w:val="0"/>
        <w:kern w:val="0"/>
        <w:sz w:val="24"/>
        <w:u w:val="none"/>
      </w:rPr>
    </w:lvl>
    <w:lvl w:ilvl="4">
      <w:start w:val="1"/>
      <w:numFmt w:val="none"/>
      <w:suff w:val="nothing"/>
      <w:lvlText w:val=""/>
      <w:lvlJc w:val="left"/>
      <w:pPr>
        <w:ind w:left="7920" w:firstLine="0"/>
      </w:pPr>
      <w:rPr>
        <w:rFonts w:hint="default"/>
      </w:rPr>
    </w:lvl>
    <w:lvl w:ilvl="5">
      <w:start w:val="1"/>
      <w:numFmt w:val="none"/>
      <w:suff w:val="nothing"/>
      <w:lvlText w:val=""/>
      <w:lvlJc w:val="left"/>
      <w:pPr>
        <w:ind w:left="7920" w:firstLine="0"/>
      </w:pPr>
      <w:rPr>
        <w:rFonts w:hint="default"/>
      </w:rPr>
    </w:lvl>
    <w:lvl w:ilvl="6">
      <w:start w:val="1"/>
      <w:numFmt w:val="none"/>
      <w:suff w:val="nothing"/>
      <w:lvlText w:val=""/>
      <w:lvlJc w:val="left"/>
      <w:pPr>
        <w:ind w:left="7920" w:firstLine="0"/>
      </w:pPr>
      <w:rPr>
        <w:rFonts w:hint="default"/>
      </w:rPr>
    </w:lvl>
    <w:lvl w:ilvl="7">
      <w:start w:val="1"/>
      <w:numFmt w:val="none"/>
      <w:suff w:val="nothing"/>
      <w:lvlText w:val=""/>
      <w:lvlJc w:val="left"/>
      <w:pPr>
        <w:ind w:left="7920" w:firstLine="0"/>
      </w:pPr>
      <w:rPr>
        <w:rFonts w:hint="default"/>
      </w:rPr>
    </w:lvl>
    <w:lvl w:ilvl="8">
      <w:start w:val="1"/>
      <w:numFmt w:val="none"/>
      <w:suff w:val="nothing"/>
      <w:lvlText w:val=""/>
      <w:lvlJc w:val="left"/>
      <w:pPr>
        <w:ind w:left="7920" w:firstLine="0"/>
      </w:pPr>
      <w:rPr>
        <w:rFonts w:hint="default"/>
      </w:rPr>
    </w:lvl>
  </w:abstractNum>
  <w:abstractNum w:abstractNumId="21" w15:restartNumberingAfterBreak="0">
    <w:nsid w:val="772634B3"/>
    <w:multiLevelType w:val="multilevel"/>
    <w:tmpl w:val="AAC4CD32"/>
    <w:lvl w:ilvl="0">
      <w:start w:val="1"/>
      <w:numFmt w:val="decimal"/>
      <w:pStyle w:val="Heading1"/>
      <w:lvlText w:val="SECTION %1."/>
      <w:lvlJc w:val="left"/>
      <w:pPr>
        <w:tabs>
          <w:tab w:val="num" w:pos="2520"/>
        </w:tabs>
        <w:ind w:left="0" w:firstLine="720"/>
      </w:pPr>
      <w:rPr>
        <w:rFonts w:ascii="Palatino Linotype" w:hAnsi="Palatino Linotype" w:cs="Palatino Linotype" w:hint="default"/>
        <w:b/>
        <w:bCs/>
        <w:i w:val="0"/>
        <w:iCs w:val="0"/>
        <w:caps w:val="0"/>
        <w:vanish w:val="0"/>
        <w:color w:val="auto"/>
        <w:spacing w:val="0"/>
        <w:sz w:val="22"/>
        <w:szCs w:val="22"/>
        <w:u w:val="none"/>
      </w:rPr>
    </w:lvl>
    <w:lvl w:ilvl="1">
      <w:start w:val="1"/>
      <w:numFmt w:val="upperLetter"/>
      <w:lvlText w:val="%2."/>
      <w:lvlJc w:val="left"/>
      <w:pPr>
        <w:tabs>
          <w:tab w:val="num" w:pos="-1440"/>
        </w:tabs>
        <w:ind w:left="-2160" w:firstLine="720"/>
      </w:pPr>
      <w:rPr>
        <w:rFonts w:hint="eastAsia"/>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Restart w:val="0"/>
      <w:lvlText w:val="(%3)"/>
      <w:lvlJc w:val="left"/>
      <w:pPr>
        <w:tabs>
          <w:tab w:val="num" w:pos="-1440"/>
        </w:tabs>
        <w:ind w:left="-1440" w:firstLine="720"/>
      </w:pPr>
      <w:rPr>
        <w:rFonts w:ascii="Palatino Linotype" w:hAnsi="Palatino Linotype" w:cs="Palatino Linotype" w:hint="default"/>
        <w:b w:val="0"/>
        <w:bCs w:val="0"/>
        <w:i w:val="0"/>
        <w:iCs w:val="0"/>
        <w:vanish w:val="0"/>
        <w:color w:val="auto"/>
        <w:spacing w:val="0"/>
        <w:sz w:val="22"/>
        <w:szCs w:val="22"/>
        <w:u w:val="none"/>
      </w:rPr>
    </w:lvl>
    <w:lvl w:ilvl="3">
      <w:start w:val="1"/>
      <w:numFmt w:val="lowerLetter"/>
      <w:pStyle w:val="StyleHeading4Characterscale0"/>
      <w:lvlText w:val="(%4)"/>
      <w:lvlJc w:val="left"/>
      <w:pPr>
        <w:tabs>
          <w:tab w:val="num" w:pos="1440"/>
        </w:tabs>
        <w:ind w:left="0" w:firstLine="720"/>
      </w:pPr>
      <w:rPr>
        <w:rFonts w:ascii="Palatino Linotype" w:hAnsi="Palatino Linotype" w:cs="Palatino Linotype" w:hint="default"/>
        <w:b w:val="0"/>
        <w:bCs w:val="0"/>
        <w:i w:val="0"/>
        <w:iCs w:val="0"/>
        <w:vanish w:val="0"/>
        <w:color w:val="auto"/>
        <w:spacing w:val="0"/>
        <w:sz w:val="22"/>
        <w:szCs w:val="22"/>
        <w:u w:val="none"/>
      </w:rPr>
    </w:lvl>
    <w:lvl w:ilvl="4">
      <w:start w:val="1"/>
      <w:numFmt w:val="decimal"/>
      <w:lvlText w:val="(%5)"/>
      <w:lvlJc w:val="left"/>
      <w:pPr>
        <w:tabs>
          <w:tab w:val="num" w:pos="-720"/>
        </w:tabs>
        <w:ind w:left="-2880" w:firstLine="1440"/>
      </w:pPr>
      <w:rPr>
        <w:rFonts w:ascii="Times New Roman" w:hAnsi="Times New Roman" w:cs="Times New Roman" w:hint="default"/>
        <w:b w:val="0"/>
        <w:bCs w:val="0"/>
        <w:i w:val="0"/>
        <w:iCs w:val="0"/>
        <w:vanish w:val="0"/>
        <w:color w:val="auto"/>
        <w:spacing w:val="0"/>
        <w:sz w:val="22"/>
        <w:szCs w:val="22"/>
        <w:u w:val="none"/>
      </w:rPr>
    </w:lvl>
    <w:lvl w:ilvl="5">
      <w:start w:val="1"/>
      <w:numFmt w:val="lowerRoman"/>
      <w:lvlText w:val="(%6)"/>
      <w:lvlJc w:val="left"/>
      <w:pPr>
        <w:tabs>
          <w:tab w:val="num" w:pos="-720"/>
        </w:tabs>
        <w:ind w:left="-2160" w:firstLine="720"/>
      </w:pPr>
      <w:rPr>
        <w:rFonts w:hint="eastAsia"/>
        <w:b w:val="0"/>
        <w:bCs w:val="0"/>
        <w:i w:val="0"/>
        <w:iCs w:val="0"/>
        <w:vanish w:val="0"/>
        <w:color w:val="auto"/>
        <w:spacing w:val="0"/>
        <w:sz w:val="22"/>
        <w:szCs w:val="22"/>
        <w:u w:val="none"/>
      </w:rPr>
    </w:lvl>
    <w:lvl w:ilvl="6">
      <w:start w:val="1"/>
      <w:numFmt w:val="decimal"/>
      <w:lvlText w:val="%7."/>
      <w:lvlJc w:val="left"/>
      <w:pPr>
        <w:tabs>
          <w:tab w:val="num" w:pos="360"/>
        </w:tabs>
        <w:ind w:left="-2880" w:firstLine="2880"/>
      </w:pPr>
      <w:rPr>
        <w:rFonts w:hint="eastAsia"/>
        <w:vanish w:val="0"/>
        <w:color w:val="auto"/>
        <w:spacing w:val="0"/>
        <w:sz w:val="22"/>
        <w:szCs w:val="22"/>
        <w:u w:val="none"/>
      </w:rPr>
    </w:lvl>
    <w:lvl w:ilvl="7">
      <w:start w:val="1"/>
      <w:numFmt w:val="upperRoman"/>
      <w:lvlText w:val="%8."/>
      <w:lvlJc w:val="left"/>
      <w:pPr>
        <w:tabs>
          <w:tab w:val="num" w:pos="720"/>
        </w:tabs>
        <w:ind w:left="0" w:firstLine="720"/>
      </w:pPr>
      <w:rPr>
        <w:rFonts w:hint="eastAsia"/>
        <w:b w:val="0"/>
        <w:bCs w:val="0"/>
        <w:i w:val="0"/>
        <w:iCs w:val="0"/>
        <w:vanish w:val="0"/>
        <w:color w:val="auto"/>
        <w:spacing w:val="0"/>
        <w:sz w:val="22"/>
        <w:szCs w:val="22"/>
        <w:u w:val="none"/>
      </w:rPr>
    </w:lvl>
    <w:lvl w:ilvl="8">
      <w:start w:val="1"/>
      <w:numFmt w:val="decimal"/>
      <w:lvlText w:val="(%9)"/>
      <w:lvlJc w:val="left"/>
      <w:pPr>
        <w:tabs>
          <w:tab w:val="num" w:pos="1800"/>
        </w:tabs>
        <w:ind w:left="-2880" w:firstLine="4320"/>
      </w:pPr>
      <w:rPr>
        <w:rFonts w:hint="eastAsia"/>
        <w:b w:val="0"/>
        <w:bCs w:val="0"/>
        <w:i w:val="0"/>
        <w:iCs w:val="0"/>
        <w:caps/>
        <w:vanish w:val="0"/>
        <w:color w:val="auto"/>
        <w:spacing w:val="0"/>
        <w:sz w:val="22"/>
        <w:szCs w:val="22"/>
        <w:u w:val="none"/>
      </w:rPr>
    </w:lvl>
  </w:abstractNum>
  <w:abstractNum w:abstractNumId="22" w15:restartNumberingAfterBreak="0">
    <w:nsid w:val="7A0266FA"/>
    <w:multiLevelType w:val="multilevel"/>
    <w:tmpl w:val="56AA17E6"/>
    <w:name w:val="Numbers 24422323222222222"/>
    <w:styleLink w:val="CD71"/>
    <w:lvl w:ilvl="0">
      <w:start w:val="1"/>
      <w:numFmt w:val="decimal"/>
      <w:lvlText w:val="7.%1"/>
      <w:lvlJc w:val="left"/>
      <w:pPr>
        <w:tabs>
          <w:tab w:val="num" w:pos="1440"/>
        </w:tabs>
        <w:ind w:left="1440" w:hanging="720"/>
      </w:pPr>
      <w:rPr>
        <w:rFonts w:ascii="Times New Roman" w:hAnsi="Times New Roman" w:hint="default"/>
        <w:sz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A3756FC"/>
    <w:multiLevelType w:val="multilevel"/>
    <w:tmpl w:val="87B4999A"/>
    <w:lvl w:ilvl="0">
      <w:start w:val="1"/>
      <w:numFmt w:val="decimal"/>
      <w:pStyle w:val="StyleHeading1PalatinoLinotypeBold"/>
      <w:lvlText w:val="%1."/>
      <w:lvlJc w:val="left"/>
      <w:pPr>
        <w:tabs>
          <w:tab w:val="num" w:pos="1440"/>
        </w:tabs>
        <w:ind w:left="0" w:firstLine="720"/>
      </w:pPr>
      <w:rPr>
        <w:rFonts w:ascii="Palatino Linotype" w:hAnsi="Palatino Linotype" w:hint="default"/>
        <w:b/>
        <w:i w:val="0"/>
        <w:sz w:val="22"/>
        <w:szCs w:val="22"/>
      </w:rPr>
    </w:lvl>
    <w:lvl w:ilvl="1">
      <w:start w:val="1"/>
      <w:numFmt w:val="upperLetter"/>
      <w:pStyle w:val="Heading2"/>
      <w:lvlText w:val="%2."/>
      <w:lvlJc w:val="left"/>
      <w:pPr>
        <w:tabs>
          <w:tab w:val="num" w:pos="1440"/>
        </w:tabs>
        <w:ind w:left="0" w:firstLine="720"/>
      </w:pPr>
      <w:rPr>
        <w:rFonts w:ascii="Palatino Linotype" w:hAnsi="Palatino Linotype" w:hint="default"/>
        <w:b w:val="0"/>
        <w:i w:val="0"/>
        <w:sz w:val="22"/>
        <w:szCs w:val="22"/>
      </w:rPr>
    </w:lvl>
    <w:lvl w:ilvl="2">
      <w:start w:val="1"/>
      <w:numFmt w:val="decimal"/>
      <w:pStyle w:val="Heading3"/>
      <w:lvlText w:val="%3."/>
      <w:lvlJc w:val="left"/>
      <w:pPr>
        <w:tabs>
          <w:tab w:val="num" w:pos="2160"/>
        </w:tabs>
        <w:ind w:left="720" w:firstLine="720"/>
      </w:pPr>
      <w:rPr>
        <w:rFonts w:ascii="Palatino Linotype" w:hAnsi="Palatino Linotype" w:hint="default"/>
        <w:b w:val="0"/>
        <w:i w:val="0"/>
        <w:sz w:val="22"/>
        <w:szCs w:val="22"/>
      </w:rPr>
    </w:lvl>
    <w:lvl w:ilvl="3">
      <w:start w:val="1"/>
      <w:numFmt w:val="decimal"/>
      <w:pStyle w:val="Heading4"/>
      <w:lvlText w:val="(%4)"/>
      <w:lvlJc w:val="left"/>
      <w:pPr>
        <w:tabs>
          <w:tab w:val="num" w:pos="2160"/>
        </w:tabs>
        <w:ind w:left="720" w:firstLine="720"/>
      </w:pPr>
      <w:rPr>
        <w:rFonts w:ascii="Palatino Linotype" w:hAnsi="Palatino Linotype" w:hint="default"/>
        <w:b w:val="0"/>
        <w:i w:val="0"/>
        <w:sz w:val="22"/>
        <w:szCs w:val="22"/>
      </w:rPr>
    </w:lvl>
    <w:lvl w:ilvl="4">
      <w:start w:val="1"/>
      <w:numFmt w:val="lowerLetter"/>
      <w:lvlText w:val="(%5)"/>
      <w:lvlJc w:val="left"/>
      <w:pPr>
        <w:tabs>
          <w:tab w:val="num" w:pos="2520"/>
        </w:tabs>
        <w:ind w:left="2520" w:hanging="360"/>
      </w:pPr>
      <w:rPr>
        <w:rFonts w:hint="default"/>
        <w:b w:val="0"/>
        <w:i w:val="0"/>
        <w:sz w:val="22"/>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
  </w:num>
  <w:num w:numId="2">
    <w:abstractNumId w:val="20"/>
  </w:num>
  <w:num w:numId="3">
    <w:abstractNumId w:val="16"/>
  </w:num>
  <w:num w:numId="4">
    <w:abstractNumId w:val="18"/>
  </w:num>
  <w:num w:numId="5">
    <w:abstractNumId w:val="4"/>
  </w:num>
  <w:num w:numId="6">
    <w:abstractNumId w:val="0"/>
  </w:num>
  <w:num w:numId="7">
    <w:abstractNumId w:val="12"/>
  </w:num>
  <w:num w:numId="8">
    <w:abstractNumId w:val="14"/>
  </w:num>
  <w:num w:numId="9">
    <w:abstractNumId w:val="9"/>
  </w:num>
  <w:num w:numId="10">
    <w:abstractNumId w:val="11"/>
  </w:num>
  <w:num w:numId="11">
    <w:abstractNumId w:val="13"/>
  </w:num>
  <w:num w:numId="12">
    <w:abstractNumId w:val="3"/>
  </w:num>
  <w:num w:numId="13">
    <w:abstractNumId w:val="2"/>
  </w:num>
  <w:num w:numId="14">
    <w:abstractNumId w:val="17"/>
  </w:num>
  <w:num w:numId="15">
    <w:abstractNumId w:val="19"/>
  </w:num>
  <w:num w:numId="16">
    <w:abstractNumId w:val="5"/>
  </w:num>
  <w:num w:numId="17">
    <w:abstractNumId w:val="22"/>
  </w:num>
  <w:num w:numId="18">
    <w:abstractNumId w:val="10"/>
  </w:num>
  <w:num w:numId="19">
    <w:abstractNumId w:val="15"/>
  </w:num>
  <w:num w:numId="20">
    <w:abstractNumId w:val="8"/>
  </w:num>
  <w:num w:numId="21">
    <w:abstractNumId w:val="7"/>
  </w:num>
  <w:num w:numId="22">
    <w:abstractNumId w:val="6"/>
  </w:num>
  <w:num w:numId="23">
    <w:abstractNumId w:val="23"/>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601" w:allStyles="1" w:customStyles="0" w:latentStyles="0" w:stylesInUse="0" w:headingStyles="0" w:numberingStyles="0" w:tableStyles="0" w:directFormattingOnRuns="0" w:directFormattingOnParagraphs="1" w:directFormattingOnNumbering="1" w:directFormattingOnTables="0"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6D"/>
    <w:rsid w:val="00004F57"/>
    <w:rsid w:val="000115B5"/>
    <w:rsid w:val="00022E8D"/>
    <w:rsid w:val="000C6C0A"/>
    <w:rsid w:val="000D357B"/>
    <w:rsid w:val="000D3CFF"/>
    <w:rsid w:val="0010483D"/>
    <w:rsid w:val="00112D9F"/>
    <w:rsid w:val="0011514E"/>
    <w:rsid w:val="001635B8"/>
    <w:rsid w:val="00173EFC"/>
    <w:rsid w:val="001A174B"/>
    <w:rsid w:val="001D37BB"/>
    <w:rsid w:val="001E259B"/>
    <w:rsid w:val="001E607B"/>
    <w:rsid w:val="001E6F54"/>
    <w:rsid w:val="002014F9"/>
    <w:rsid w:val="0020460E"/>
    <w:rsid w:val="00211ACD"/>
    <w:rsid w:val="00217CE5"/>
    <w:rsid w:val="002266EF"/>
    <w:rsid w:val="00236646"/>
    <w:rsid w:val="00246CB4"/>
    <w:rsid w:val="00252A82"/>
    <w:rsid w:val="002735FD"/>
    <w:rsid w:val="0027687F"/>
    <w:rsid w:val="002B0ED3"/>
    <w:rsid w:val="002B1F2E"/>
    <w:rsid w:val="002B481B"/>
    <w:rsid w:val="002C7751"/>
    <w:rsid w:val="002C77C0"/>
    <w:rsid w:val="002D12BB"/>
    <w:rsid w:val="002D270F"/>
    <w:rsid w:val="002D3150"/>
    <w:rsid w:val="002D34EF"/>
    <w:rsid w:val="00317583"/>
    <w:rsid w:val="00331F52"/>
    <w:rsid w:val="003430F2"/>
    <w:rsid w:val="0038235F"/>
    <w:rsid w:val="003B0626"/>
    <w:rsid w:val="003B4D6A"/>
    <w:rsid w:val="003E480F"/>
    <w:rsid w:val="003E49E8"/>
    <w:rsid w:val="003F2AFE"/>
    <w:rsid w:val="004178E9"/>
    <w:rsid w:val="004204A8"/>
    <w:rsid w:val="00434084"/>
    <w:rsid w:val="004531BF"/>
    <w:rsid w:val="00491529"/>
    <w:rsid w:val="004946F9"/>
    <w:rsid w:val="004B1C0F"/>
    <w:rsid w:val="004D38A1"/>
    <w:rsid w:val="005245CA"/>
    <w:rsid w:val="00525664"/>
    <w:rsid w:val="005579F7"/>
    <w:rsid w:val="00560012"/>
    <w:rsid w:val="00565033"/>
    <w:rsid w:val="0057224D"/>
    <w:rsid w:val="00576A30"/>
    <w:rsid w:val="00590384"/>
    <w:rsid w:val="00592CBF"/>
    <w:rsid w:val="005A5648"/>
    <w:rsid w:val="005B6EB3"/>
    <w:rsid w:val="005C18D0"/>
    <w:rsid w:val="005C7F23"/>
    <w:rsid w:val="005D1897"/>
    <w:rsid w:val="005D4995"/>
    <w:rsid w:val="005E5AB3"/>
    <w:rsid w:val="006103C8"/>
    <w:rsid w:val="00614FFA"/>
    <w:rsid w:val="00621748"/>
    <w:rsid w:val="00621900"/>
    <w:rsid w:val="006221E9"/>
    <w:rsid w:val="00623EE2"/>
    <w:rsid w:val="0064767B"/>
    <w:rsid w:val="006621D3"/>
    <w:rsid w:val="00673306"/>
    <w:rsid w:val="00677945"/>
    <w:rsid w:val="006A3CD5"/>
    <w:rsid w:val="006B59D6"/>
    <w:rsid w:val="006C24AD"/>
    <w:rsid w:val="006C3C26"/>
    <w:rsid w:val="006E1FA2"/>
    <w:rsid w:val="006E6706"/>
    <w:rsid w:val="006F05EF"/>
    <w:rsid w:val="00706EEF"/>
    <w:rsid w:val="007100DB"/>
    <w:rsid w:val="00723D42"/>
    <w:rsid w:val="007404AB"/>
    <w:rsid w:val="00760000"/>
    <w:rsid w:val="00762747"/>
    <w:rsid w:val="00792A25"/>
    <w:rsid w:val="00792C6D"/>
    <w:rsid w:val="007D1E28"/>
    <w:rsid w:val="008150A5"/>
    <w:rsid w:val="00825413"/>
    <w:rsid w:val="0085138D"/>
    <w:rsid w:val="00857C3C"/>
    <w:rsid w:val="008603C7"/>
    <w:rsid w:val="00877D35"/>
    <w:rsid w:val="00896BC1"/>
    <w:rsid w:val="008B6A4C"/>
    <w:rsid w:val="008E27E2"/>
    <w:rsid w:val="008F49D0"/>
    <w:rsid w:val="0091446B"/>
    <w:rsid w:val="00920562"/>
    <w:rsid w:val="00932525"/>
    <w:rsid w:val="009662B4"/>
    <w:rsid w:val="0097735B"/>
    <w:rsid w:val="0099119E"/>
    <w:rsid w:val="009A4DBE"/>
    <w:rsid w:val="009A5A23"/>
    <w:rsid w:val="009B2391"/>
    <w:rsid w:val="009E726C"/>
    <w:rsid w:val="00A1192C"/>
    <w:rsid w:val="00A7685F"/>
    <w:rsid w:val="00A842B7"/>
    <w:rsid w:val="00AB0877"/>
    <w:rsid w:val="00AB354F"/>
    <w:rsid w:val="00AF21C9"/>
    <w:rsid w:val="00B173B4"/>
    <w:rsid w:val="00B22F58"/>
    <w:rsid w:val="00B25C8A"/>
    <w:rsid w:val="00B56C35"/>
    <w:rsid w:val="00B62E26"/>
    <w:rsid w:val="00B64566"/>
    <w:rsid w:val="00B776BD"/>
    <w:rsid w:val="00B93133"/>
    <w:rsid w:val="00C47878"/>
    <w:rsid w:val="00C6288F"/>
    <w:rsid w:val="00C71954"/>
    <w:rsid w:val="00C84142"/>
    <w:rsid w:val="00CA68D9"/>
    <w:rsid w:val="00CC6441"/>
    <w:rsid w:val="00CE2AB4"/>
    <w:rsid w:val="00D07F2C"/>
    <w:rsid w:val="00D33B11"/>
    <w:rsid w:val="00D503B3"/>
    <w:rsid w:val="00D5638F"/>
    <w:rsid w:val="00DD1640"/>
    <w:rsid w:val="00E12098"/>
    <w:rsid w:val="00E25F97"/>
    <w:rsid w:val="00E512D0"/>
    <w:rsid w:val="00E54B80"/>
    <w:rsid w:val="00E633C5"/>
    <w:rsid w:val="00E7336F"/>
    <w:rsid w:val="00E87BB1"/>
    <w:rsid w:val="00EB2ABE"/>
    <w:rsid w:val="00EC30CE"/>
    <w:rsid w:val="00EC617C"/>
    <w:rsid w:val="00F03C07"/>
    <w:rsid w:val="00F04642"/>
    <w:rsid w:val="00F35ED6"/>
    <w:rsid w:val="00F6564E"/>
    <w:rsid w:val="00F937C1"/>
    <w:rsid w:val="00F93D9C"/>
    <w:rsid w:val="00F958BC"/>
    <w:rsid w:val="00FA5DAF"/>
    <w:rsid w:val="00FB0E18"/>
    <w:rsid w:val="00FB5D8A"/>
    <w:rsid w:val="00FF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5:chartTrackingRefBased/>
  <w15:docId w15:val="{E291A400-1139-4D8A-BC6F-3853827E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Palatino Linotype" w:hAnsi="Palatino Linotype"/>
      <w:sz w:val="22"/>
      <w:szCs w:val="22"/>
    </w:rPr>
  </w:style>
  <w:style w:type="paragraph" w:styleId="Heading1">
    <w:name w:val="heading 1"/>
    <w:basedOn w:val="Normal"/>
    <w:next w:val="Normal"/>
    <w:qFormat/>
    <w:rsid w:val="00877D35"/>
    <w:pPr>
      <w:keepNext/>
      <w:numPr>
        <w:numId w:val="24"/>
      </w:numPr>
      <w:tabs>
        <w:tab w:val="clear" w:pos="2520"/>
      </w:tabs>
      <w:spacing w:after="240"/>
      <w:outlineLvl w:val="0"/>
    </w:pPr>
    <w:rPr>
      <w:b/>
      <w:bCs/>
      <w:caps/>
      <w:u w:val="single"/>
    </w:rPr>
  </w:style>
  <w:style w:type="paragraph" w:styleId="Heading2">
    <w:name w:val="heading 2"/>
    <w:basedOn w:val="Normal"/>
    <w:next w:val="Normal"/>
    <w:qFormat/>
    <w:pPr>
      <w:numPr>
        <w:ilvl w:val="1"/>
        <w:numId w:val="23"/>
      </w:numPr>
      <w:spacing w:before="240" w:after="240"/>
      <w:outlineLvl w:val="1"/>
    </w:pPr>
    <w:rPr>
      <w:b/>
      <w:szCs w:val="20"/>
      <w:u w:val="single"/>
    </w:rPr>
  </w:style>
  <w:style w:type="paragraph" w:styleId="Heading3">
    <w:name w:val="heading 3"/>
    <w:basedOn w:val="Normal"/>
    <w:next w:val="Normal"/>
    <w:qFormat/>
    <w:pPr>
      <w:numPr>
        <w:ilvl w:val="2"/>
        <w:numId w:val="23"/>
      </w:numPr>
      <w:spacing w:after="240"/>
      <w:outlineLvl w:val="2"/>
    </w:pPr>
    <w:rPr>
      <w:szCs w:val="16"/>
    </w:rPr>
  </w:style>
  <w:style w:type="paragraph" w:styleId="Heading4">
    <w:name w:val="heading 4"/>
    <w:basedOn w:val="Normal"/>
    <w:next w:val="Normal"/>
    <w:qFormat/>
    <w:pPr>
      <w:numPr>
        <w:ilvl w:val="3"/>
        <w:numId w:val="23"/>
      </w:numPr>
      <w:spacing w:after="240"/>
      <w:outlineLvl w:val="3"/>
    </w:pPr>
    <w:rPr>
      <w:bCs/>
    </w:rPr>
  </w:style>
  <w:style w:type="paragraph" w:styleId="Heading5">
    <w:name w:val="heading 5"/>
    <w:basedOn w:val="Normal"/>
    <w:next w:val="Normal"/>
    <w:qFormat/>
    <w:pPr>
      <w:keepNext/>
      <w:spacing w:after="240"/>
      <w:outlineLvl w:val="4"/>
    </w:pPr>
  </w:style>
  <w:style w:type="paragraph" w:styleId="Heading6">
    <w:name w:val="heading 6"/>
    <w:basedOn w:val="Normal"/>
    <w:next w:val="Normal"/>
    <w:qFormat/>
    <w:pPr>
      <w:spacing w:after="240"/>
      <w:outlineLvl w:val="5"/>
    </w:pPr>
    <w:rPr>
      <w:bCs/>
    </w:rPr>
  </w:style>
  <w:style w:type="paragraph" w:styleId="Heading7">
    <w:name w:val="heading 7"/>
    <w:basedOn w:val="Normal"/>
    <w:qFormat/>
    <w:pPr>
      <w:jc w:val="left"/>
      <w:outlineLvl w:val="6"/>
    </w:pPr>
    <w:rPr>
      <w:rFonts w:ascii="Times New Roman" w:hAnsi="Times New Roman"/>
    </w:rPr>
  </w:style>
  <w:style w:type="paragraph" w:styleId="Heading8">
    <w:name w:val="heading 8"/>
    <w:basedOn w:val="Normal"/>
    <w:qFormat/>
    <w:pPr>
      <w:jc w:val="left"/>
      <w:outlineLvl w:val="7"/>
    </w:pPr>
    <w:rPr>
      <w:rFonts w:ascii="Times New Roman" w:hAnsi="Times New Roman"/>
      <w:iCs/>
    </w:rPr>
  </w:style>
  <w:style w:type="paragraph" w:styleId="Heading9">
    <w:name w:val="heading 9"/>
    <w:basedOn w:val="Normal"/>
    <w:qFormat/>
    <w:pPr>
      <w:jc w:val="left"/>
      <w:outlineLvl w:val="8"/>
    </w:pPr>
    <w:rPr>
      <w:rFonts w:ascii="Times New Roma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A)"/>
    <w:basedOn w:val="Heading3"/>
    <w:pPr>
      <w:numPr>
        <w:ilvl w:val="0"/>
        <w:numId w:val="0"/>
      </w:numPr>
    </w:pPr>
  </w:style>
  <w:style w:type="paragraph" w:customStyle="1" w:styleId="a">
    <w:name w:val="(a)"/>
    <w:basedOn w:val="Normal"/>
    <w:pPr>
      <w:numPr>
        <w:numId w:val="1"/>
      </w:numPr>
      <w:spacing w:after="120"/>
      <w:ind w:left="0" w:firstLine="720"/>
    </w:pPr>
    <w:rPr>
      <w:sz w:val="24"/>
      <w:szCs w:val="26"/>
    </w:rPr>
  </w:style>
  <w:style w:type="paragraph" w:styleId="BodyTextIndent">
    <w:name w:val="Body Text Indent"/>
    <w:basedOn w:val="Normal"/>
    <w:pPr>
      <w:spacing w:after="240"/>
      <w:ind w:firstLine="720"/>
    </w:pPr>
  </w:style>
  <w:style w:type="paragraph" w:customStyle="1" w:styleId="i">
    <w:name w:val="(i)"/>
    <w:basedOn w:val="BodyTextIndent"/>
    <w:pPr>
      <w:numPr>
        <w:numId w:val="2"/>
      </w:numPr>
      <w:ind w:left="0"/>
    </w:pPr>
  </w:style>
  <w:style w:type="paragraph" w:customStyle="1" w:styleId="BlockMine">
    <w:name w:val="Block Mine"/>
    <w:basedOn w:val="Normal"/>
    <w:pPr>
      <w:spacing w:after="120"/>
      <w:ind w:left="1440" w:right="1440"/>
    </w:pPr>
  </w:style>
  <w:style w:type="paragraph" w:styleId="BodyText">
    <w:name w:val="Body Text"/>
    <w:basedOn w:val="Normal"/>
    <w:link w:val="BodyTextChar"/>
    <w:semiHidden/>
    <w:pPr>
      <w:spacing w:after="120"/>
    </w:pPr>
    <w:rPr>
      <w:rFonts w:ascii="Times New Roman" w:hAnsi="Times New Roman"/>
      <w:sz w:val="26"/>
      <w:szCs w:val="26"/>
    </w:rPr>
  </w:style>
  <w:style w:type="paragraph" w:styleId="BodyText2">
    <w:name w:val="Body Text 2"/>
    <w:basedOn w:val="Normal"/>
    <w:pPr>
      <w:spacing w:after="120"/>
      <w:ind w:left="360"/>
    </w:pPr>
    <w:rPr>
      <w:sz w:val="24"/>
    </w:rPr>
  </w:style>
  <w:style w:type="paragraph" w:styleId="BodyTextFirstIndent">
    <w:name w:val="Body Text First Indent"/>
    <w:basedOn w:val="BodyText"/>
    <w:link w:val="BodyTextFirstIndentChar"/>
    <w:rsid w:val="00877D35"/>
    <w:pPr>
      <w:spacing w:after="240"/>
      <w:ind w:firstLine="720"/>
    </w:pPr>
    <w:rPr>
      <w:rFonts w:ascii="Palatino Linotype" w:hAnsi="Palatino Linotype"/>
      <w:sz w:val="22"/>
      <w:szCs w:val="24"/>
    </w:rPr>
  </w:style>
  <w:style w:type="paragraph" w:customStyle="1" w:styleId="Center">
    <w:name w:val="Center"/>
    <w:basedOn w:val="Normal"/>
    <w:pPr>
      <w:jc w:val="center"/>
    </w:pPr>
    <w:rPr>
      <w:b/>
      <w:bCs/>
    </w:rPr>
  </w:style>
  <w:style w:type="paragraph" w:customStyle="1" w:styleId="center0">
    <w:name w:val="center"/>
    <w:basedOn w:val="Normal"/>
    <w:pPr>
      <w:jc w:val="center"/>
    </w:pPr>
    <w:rPr>
      <w:b/>
    </w:rPr>
  </w:style>
  <w:style w:type="paragraph" w:customStyle="1" w:styleId="Cover">
    <w:name w:val="Cover"/>
    <w:basedOn w:val="Normal"/>
    <w:pPr>
      <w:tabs>
        <w:tab w:val="left" w:pos="1"/>
        <w:tab w:val="left" w:pos="5760"/>
        <w:tab w:val="left" w:pos="6480"/>
        <w:tab w:val="left" w:pos="7200"/>
        <w:tab w:val="left" w:pos="7920"/>
        <w:tab w:val="left" w:pos="8640"/>
        <w:tab w:val="left" w:pos="9360"/>
        <w:tab w:val="left" w:pos="10080"/>
        <w:tab w:val="left" w:pos="10800"/>
      </w:tabs>
      <w:overflowPunct w:val="0"/>
      <w:ind w:firstLine="5760"/>
      <w:textAlignment w:val="baseline"/>
    </w:pPr>
    <w:rPr>
      <w:sz w:val="16"/>
      <w:szCs w:val="20"/>
    </w:rPr>
  </w:style>
  <w:style w:type="paragraph" w:customStyle="1" w:styleId="Deb1">
    <w:name w:val="Deb1"/>
    <w:basedOn w:val="Normal"/>
    <w:pPr>
      <w:numPr>
        <w:numId w:val="3"/>
      </w:numPr>
      <w:spacing w:after="120"/>
    </w:pPr>
    <w:rPr>
      <w:bCs/>
    </w:rPr>
  </w:style>
  <w:style w:type="paragraph" w:styleId="EnvelopeReturn">
    <w:name w:val="envelope return"/>
    <w:basedOn w:val="Normal"/>
    <w:rPr>
      <w:rFonts w:cs="Arial"/>
      <w:b/>
      <w:sz w:val="18"/>
      <w:szCs w:val="20"/>
    </w:rPr>
  </w:style>
  <w:style w:type="paragraph" w:customStyle="1" w:styleId="Heading">
    <w:name w:val="Heading"/>
    <w:basedOn w:val="Normal"/>
    <w:pPr>
      <w:spacing w:after="360"/>
      <w:jc w:val="center"/>
    </w:pPr>
    <w:rPr>
      <w:b/>
      <w:szCs w:val="20"/>
    </w:rPr>
  </w:style>
  <w:style w:type="paragraph" w:customStyle="1" w:styleId="Mine">
    <w:name w:val="Mine"/>
    <w:basedOn w:val="Heading1"/>
    <w:pPr>
      <w:numPr>
        <w:numId w:val="4"/>
      </w:numPr>
      <w:spacing w:before="360" w:after="360"/>
      <w:ind w:firstLine="720"/>
    </w:pPr>
    <w:rPr>
      <w:rFonts w:ascii="Times New Roman Bold" w:hAnsi="Times New Roman Bold"/>
      <w:sz w:val="24"/>
    </w:rPr>
  </w:style>
  <w:style w:type="paragraph" w:customStyle="1" w:styleId="Mine1">
    <w:name w:val="Mine1"/>
    <w:basedOn w:val="Normal"/>
    <w:pPr>
      <w:numPr>
        <w:numId w:val="5"/>
      </w:numPr>
      <w:spacing w:before="360" w:after="360"/>
      <w:ind w:firstLine="720"/>
      <w:jc w:val="center"/>
    </w:pPr>
    <w:rPr>
      <w:rFonts w:ascii="Times New Roman Bold" w:hAnsi="Times New Roman Bold"/>
      <w:b/>
      <w:bCs/>
      <w:sz w:val="24"/>
    </w:rPr>
  </w:style>
  <w:style w:type="paragraph" w:customStyle="1" w:styleId="Mine2">
    <w:name w:val="Mine2"/>
    <w:basedOn w:val="Mine"/>
    <w:pPr>
      <w:numPr>
        <w:numId w:val="6"/>
      </w:numPr>
      <w:ind w:firstLine="720"/>
    </w:pPr>
  </w:style>
  <w:style w:type="paragraph" w:customStyle="1" w:styleId="Numbers">
    <w:name w:val="Numbers"/>
    <w:basedOn w:val="BodyTextIndent"/>
    <w:pPr>
      <w:numPr>
        <w:numId w:val="7"/>
      </w:numPr>
      <w:tabs>
        <w:tab w:val="clear" w:pos="1080"/>
      </w:tabs>
    </w:pPr>
  </w:style>
  <w:style w:type="paragraph" w:customStyle="1" w:styleId="Orlando1">
    <w:name w:val="Orlando1"/>
    <w:basedOn w:val="Normal"/>
    <w:pPr>
      <w:spacing w:before="480" w:after="480"/>
      <w:jc w:val="center"/>
    </w:pPr>
    <w:rPr>
      <w:bCs/>
      <w:sz w:val="24"/>
    </w:rPr>
  </w:style>
  <w:style w:type="paragraph" w:customStyle="1" w:styleId="Orlando2">
    <w:name w:val="Orlando2"/>
    <w:basedOn w:val="Orlando1"/>
    <w:pPr>
      <w:numPr>
        <w:ilvl w:val="1"/>
        <w:numId w:val="8"/>
      </w:numPr>
      <w:tabs>
        <w:tab w:val="num" w:pos="1800"/>
      </w:tabs>
      <w:spacing w:before="240" w:after="240"/>
      <w:ind w:firstLine="720"/>
      <w:jc w:val="both"/>
    </w:pPr>
    <w:rPr>
      <w:rFonts w:ascii="Times New Roman Bold" w:hAnsi="Times New Roman Bold"/>
      <w:b/>
    </w:rPr>
  </w:style>
  <w:style w:type="paragraph" w:customStyle="1" w:styleId="Orlando3">
    <w:name w:val="Orlando3"/>
    <w:basedOn w:val="Orlando2"/>
    <w:pPr>
      <w:numPr>
        <w:ilvl w:val="2"/>
      </w:numPr>
      <w:tabs>
        <w:tab w:val="clear" w:pos="1440"/>
      </w:tabs>
    </w:pPr>
    <w:rPr>
      <w:rFonts w:ascii="Times New Roman" w:hAnsi="Times New Roman"/>
      <w:b w:val="0"/>
    </w:rPr>
  </w:style>
  <w:style w:type="paragraph" w:customStyle="1" w:styleId="Orlando4">
    <w:name w:val="Orlando4"/>
    <w:basedOn w:val="Orlando3"/>
    <w:pPr>
      <w:numPr>
        <w:ilvl w:val="3"/>
      </w:numPr>
      <w:tabs>
        <w:tab w:val="clear" w:pos="2160"/>
      </w:tabs>
      <w:ind w:left="1440"/>
    </w:pPr>
  </w:style>
  <w:style w:type="paragraph" w:customStyle="1" w:styleId="Orlando5">
    <w:name w:val="Orlando5"/>
    <w:basedOn w:val="Orlando4"/>
    <w:pPr>
      <w:numPr>
        <w:ilvl w:val="4"/>
      </w:numPr>
      <w:ind w:left="720" w:firstLine="1440"/>
    </w:pPr>
  </w:style>
  <w:style w:type="paragraph" w:customStyle="1" w:styleId="Orlando6">
    <w:name w:val="Orlando6"/>
    <w:basedOn w:val="Orlando5"/>
    <w:pPr>
      <w:numPr>
        <w:ilvl w:val="5"/>
      </w:numPr>
      <w:tabs>
        <w:tab w:val="num" w:pos="3240"/>
      </w:tabs>
    </w:pPr>
  </w:style>
  <w:style w:type="paragraph" w:customStyle="1" w:styleId="Orlando7">
    <w:name w:val="Orlando7"/>
    <w:basedOn w:val="Orlando6"/>
    <w:pPr>
      <w:numPr>
        <w:ilvl w:val="6"/>
      </w:numPr>
      <w:tabs>
        <w:tab w:val="clear" w:pos="4320"/>
        <w:tab w:val="num" w:pos="2880"/>
      </w:tabs>
      <w:ind w:left="720" w:firstLine="1440"/>
    </w:pPr>
  </w:style>
  <w:style w:type="paragraph" w:customStyle="1" w:styleId="Orlando8">
    <w:name w:val="Orlando8"/>
    <w:basedOn w:val="Orlando7"/>
    <w:pPr>
      <w:numPr>
        <w:ilvl w:val="7"/>
      </w:numPr>
      <w:tabs>
        <w:tab w:val="clear" w:pos="5040"/>
        <w:tab w:val="num" w:pos="3240"/>
      </w:tabs>
      <w:ind w:left="720" w:firstLine="2160"/>
    </w:pPr>
  </w:style>
  <w:style w:type="paragraph" w:customStyle="1" w:styleId="Orlando9">
    <w:name w:val="Orlando9"/>
    <w:basedOn w:val="Orlando8"/>
    <w:pPr>
      <w:numPr>
        <w:ilvl w:val="8"/>
      </w:numPr>
      <w:tabs>
        <w:tab w:val="num" w:pos="3960"/>
      </w:tabs>
      <w:ind w:left="720" w:firstLine="2880"/>
      <w:jc w:val="center"/>
    </w:pPr>
  </w:style>
  <w:style w:type="paragraph" w:customStyle="1" w:styleId="Table">
    <w:name w:val="Table"/>
    <w:basedOn w:val="BodyTextIndent"/>
    <w:pPr>
      <w:tabs>
        <w:tab w:val="left" w:pos="765"/>
        <w:tab w:val="left" w:pos="1519"/>
      </w:tabs>
      <w:spacing w:after="0"/>
      <w:jc w:val="left"/>
    </w:pPr>
    <w:rPr>
      <w:bCs/>
      <w:sz w:val="16"/>
    </w:rPr>
  </w:style>
  <w:style w:type="paragraph" w:customStyle="1" w:styleId="Tampa1">
    <w:name w:val="Tampa1"/>
    <w:basedOn w:val="Normal"/>
    <w:pPr>
      <w:spacing w:before="480" w:after="480"/>
      <w:jc w:val="center"/>
    </w:pPr>
    <w:rPr>
      <w:rFonts w:ascii="Century Schoolbook" w:hAnsi="Century Schoolbook"/>
    </w:rPr>
  </w:style>
  <w:style w:type="paragraph" w:customStyle="1" w:styleId="Tampa2">
    <w:name w:val="Tampa2"/>
    <w:basedOn w:val="Tampa1"/>
    <w:pPr>
      <w:numPr>
        <w:numId w:val="9"/>
      </w:numPr>
      <w:ind w:firstLine="720"/>
    </w:pPr>
    <w:rPr>
      <w:b/>
      <w:sz w:val="24"/>
    </w:rPr>
  </w:style>
  <w:style w:type="paragraph" w:styleId="TOC1">
    <w:name w:val="toc 1"/>
    <w:basedOn w:val="Normal"/>
    <w:next w:val="Normal"/>
    <w:autoRedefine/>
    <w:semiHidden/>
    <w:pPr>
      <w:widowControl w:val="0"/>
      <w:autoSpaceDE w:val="0"/>
      <w:autoSpaceDN w:val="0"/>
      <w:adjustRightInd w:val="0"/>
      <w:spacing w:before="120"/>
      <w:jc w:val="left"/>
    </w:pPr>
    <w:rPr>
      <w:szCs w:val="24"/>
    </w:rPr>
  </w:style>
  <w:style w:type="paragraph" w:customStyle="1" w:styleId="StyleHeading2BoldUnderline1">
    <w:name w:val="Style Heading 2 + Bold Underline1"/>
    <w:basedOn w:val="Heading2"/>
    <w:autoRedefine/>
    <w:pPr>
      <w:numPr>
        <w:numId w:val="10"/>
      </w:numPr>
    </w:pPr>
    <w:rPr>
      <w:b w:val="0"/>
      <w:bCs/>
      <w:iCs/>
    </w:rPr>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jc w:val="left"/>
    </w:pPr>
    <w:rPr>
      <w:rFonts w:ascii="Times New Roman" w:hAnsi="Times New Roman"/>
      <w:sz w:val="26"/>
      <w:szCs w:val="26"/>
    </w:rPr>
  </w:style>
  <w:style w:type="character" w:styleId="PageNumber">
    <w:name w:val="page number"/>
    <w:basedOn w:val="DefaultParagraphFont"/>
    <w:rPr>
      <w:rFonts w:ascii="Palatino Linotype" w:hAnsi="Palatino Linotype"/>
      <w:sz w:val="22"/>
      <w:szCs w:val="26"/>
    </w:rPr>
  </w:style>
  <w:style w:type="paragraph" w:styleId="Footer">
    <w:name w:val="footer"/>
    <w:basedOn w:val="Normal"/>
    <w:pPr>
      <w:tabs>
        <w:tab w:val="center" w:pos="4320"/>
        <w:tab w:val="right" w:pos="8640"/>
      </w:tabs>
      <w:jc w:val="left"/>
    </w:pPr>
    <w:rPr>
      <w:rFonts w:ascii="Times New Roman" w:hAnsi="Times New Roman"/>
      <w:sz w:val="26"/>
      <w:szCs w:val="26"/>
    </w:rPr>
  </w:style>
  <w:style w:type="character" w:customStyle="1" w:styleId="ParaNum">
    <w:name w:val="ParaNum"/>
    <w:basedOn w:val="DefaultParagraphFont"/>
    <w:rPr>
      <w:rFonts w:ascii="Palatino Linotype" w:hAnsi="Palatino Linotype"/>
      <w:sz w:val="22"/>
      <w:szCs w:val="22"/>
    </w:rPr>
  </w:style>
  <w:style w:type="paragraph" w:styleId="BalloonText">
    <w:name w:val="Balloon Text"/>
    <w:basedOn w:val="Normal"/>
    <w:semiHidden/>
    <w:rPr>
      <w:rFonts w:ascii="Tahoma" w:hAnsi="Tahoma" w:cs="Tahoma"/>
      <w:sz w:val="16"/>
      <w:szCs w:val="16"/>
    </w:rPr>
  </w:style>
  <w:style w:type="numbering" w:customStyle="1" w:styleId="CD11">
    <w:name w:val="CD 1.1"/>
    <w:semiHidden/>
    <w:pPr>
      <w:numPr>
        <w:numId w:val="11"/>
      </w:numPr>
    </w:pPr>
  </w:style>
  <w:style w:type="numbering" w:customStyle="1" w:styleId="CD21">
    <w:name w:val="CD 2.1"/>
    <w:semiHidden/>
    <w:pPr>
      <w:numPr>
        <w:numId w:val="12"/>
      </w:numPr>
    </w:pPr>
  </w:style>
  <w:style w:type="numbering" w:customStyle="1" w:styleId="CD31">
    <w:name w:val="CD 3.1"/>
    <w:basedOn w:val="CD21"/>
    <w:semiHidden/>
    <w:pPr>
      <w:numPr>
        <w:numId w:val="13"/>
      </w:numPr>
    </w:pPr>
  </w:style>
  <w:style w:type="numbering" w:customStyle="1" w:styleId="CD41">
    <w:name w:val="CD 4.1"/>
    <w:basedOn w:val="CD31"/>
    <w:semiHidden/>
    <w:pPr>
      <w:numPr>
        <w:numId w:val="14"/>
      </w:numPr>
    </w:pPr>
  </w:style>
  <w:style w:type="numbering" w:customStyle="1" w:styleId="CD51">
    <w:name w:val="CD 5.1"/>
    <w:basedOn w:val="NoList"/>
    <w:semiHidden/>
    <w:pPr>
      <w:numPr>
        <w:numId w:val="15"/>
      </w:numPr>
    </w:pPr>
  </w:style>
  <w:style w:type="numbering" w:customStyle="1" w:styleId="CD61">
    <w:name w:val="CD 6.1"/>
    <w:basedOn w:val="NoList"/>
    <w:semiHidden/>
    <w:pPr>
      <w:numPr>
        <w:numId w:val="16"/>
      </w:numPr>
    </w:pPr>
  </w:style>
  <w:style w:type="numbering" w:customStyle="1" w:styleId="CD71">
    <w:name w:val="CD 7.1"/>
    <w:basedOn w:val="NoList"/>
    <w:semiHidden/>
    <w:pPr>
      <w:numPr>
        <w:numId w:val="17"/>
      </w:numPr>
    </w:pPr>
  </w:style>
  <w:style w:type="numbering" w:customStyle="1" w:styleId="CD81">
    <w:name w:val="CD 8.1"/>
    <w:basedOn w:val="NoList"/>
    <w:semiHidden/>
    <w:pPr>
      <w:numPr>
        <w:numId w:val="18"/>
      </w:numPr>
    </w:pPr>
  </w:style>
  <w:style w:type="numbering" w:customStyle="1" w:styleId="CDI">
    <w:name w:val="CD I"/>
    <w:basedOn w:val="NoList"/>
    <w:semiHidden/>
    <w:pPr>
      <w:numPr>
        <w:numId w:val="19"/>
      </w:numPr>
    </w:pPr>
  </w:style>
  <w:style w:type="paragraph" w:styleId="DocumentMap">
    <w:name w:val="Document Map"/>
    <w:basedOn w:val="Normal"/>
    <w:semiHidden/>
    <w:pPr>
      <w:shd w:val="clear" w:color="auto" w:fill="000080"/>
    </w:pPr>
    <w:rPr>
      <w:rFonts w:ascii="Tahoma" w:hAnsi="Tahoma" w:cs="Tahoma"/>
      <w:sz w:val="26"/>
      <w:szCs w:val="26"/>
    </w:rPr>
  </w:style>
  <w:style w:type="character" w:styleId="FootnoteReference">
    <w:name w:val="footnote reference"/>
  </w:style>
  <w:style w:type="character" w:styleId="Hyperlink">
    <w:name w:val="Hyperlink"/>
    <w:basedOn w:val="DefaultParagraphFont"/>
    <w:rPr>
      <w:color w:val="0000FF"/>
      <w:u w:val="single"/>
    </w:rPr>
  </w:style>
  <w:style w:type="paragraph" w:customStyle="1" w:styleId="NGNA">
    <w:name w:val="NGN (A)"/>
    <w:basedOn w:val="Normal"/>
    <w:semiHidden/>
    <w:pPr>
      <w:tabs>
        <w:tab w:val="left" w:pos="-1440"/>
      </w:tabs>
      <w:ind w:left="2160" w:hanging="720"/>
    </w:pPr>
    <w:rPr>
      <w:rFonts w:ascii="Times New Roman" w:hAnsi="Times New Roman"/>
      <w:sz w:val="26"/>
      <w:szCs w:val="26"/>
    </w:rPr>
  </w:style>
  <w:style w:type="paragraph" w:customStyle="1" w:styleId="NGN11">
    <w:name w:val="NGN 1.1"/>
    <w:basedOn w:val="Normal"/>
    <w:semiHidden/>
    <w:pPr>
      <w:tabs>
        <w:tab w:val="left" w:pos="-1440"/>
      </w:tabs>
      <w:ind w:left="1440" w:hanging="720"/>
    </w:pPr>
    <w:rPr>
      <w:rFonts w:ascii="Times New Roman" w:hAnsi="Times New Roman"/>
      <w:sz w:val="26"/>
      <w:szCs w:val="26"/>
    </w:rPr>
  </w:style>
  <w:style w:type="paragraph" w:customStyle="1" w:styleId="NGNArticleOS">
    <w:name w:val="NGN Article/OS"/>
    <w:basedOn w:val="Normal"/>
    <w:semiHidden/>
    <w:pPr>
      <w:jc w:val="center"/>
      <w:outlineLvl w:val="0"/>
    </w:pPr>
    <w:rPr>
      <w:rFonts w:ascii="Times New Roman" w:hAnsi="Times New Roman"/>
      <w:b/>
      <w:bCs/>
      <w:iCs/>
      <w:caps/>
      <w:sz w:val="26"/>
      <w:szCs w:val="26"/>
    </w:rPr>
  </w:style>
  <w:style w:type="paragraph" w:customStyle="1" w:styleId="NGNARTICLE-1">
    <w:name w:val="NGN ARTICLE-1"/>
    <w:basedOn w:val="TOC1"/>
    <w:next w:val="Normal"/>
    <w:semiHidden/>
    <w:pPr>
      <w:keepNext/>
      <w:autoSpaceDE/>
      <w:autoSpaceDN/>
      <w:adjustRightInd/>
      <w:spacing w:before="240"/>
      <w:jc w:val="center"/>
    </w:pPr>
    <w:rPr>
      <w:rFonts w:ascii="Times New Roman Bold" w:hAnsi="Times New Roman Bold"/>
      <w:b/>
      <w:caps/>
      <w:szCs w:val="26"/>
    </w:rPr>
  </w:style>
  <w:style w:type="paragraph" w:customStyle="1" w:styleId="NGNARTICLE-2">
    <w:name w:val="NGN ARTICLE-2"/>
    <w:basedOn w:val="TOC2"/>
    <w:next w:val="Normal"/>
    <w:semiHidden/>
    <w:pPr>
      <w:keepNext/>
      <w:tabs>
        <w:tab w:val="right" w:leader="dot" w:pos="9350"/>
      </w:tabs>
      <w:autoSpaceDE/>
      <w:autoSpaceDN/>
      <w:adjustRightInd/>
      <w:ind w:left="0"/>
      <w:jc w:val="center"/>
    </w:pPr>
    <w:rPr>
      <w:rFonts w:ascii="Times New Roman Bold" w:hAnsi="Times New Roman Bold"/>
      <w:b/>
      <w:sz w:val="26"/>
      <w:szCs w:val="26"/>
    </w:rPr>
  </w:style>
  <w:style w:type="paragraph" w:styleId="TOC2">
    <w:name w:val="toc 2"/>
    <w:basedOn w:val="Normal"/>
    <w:next w:val="Normal"/>
    <w:autoRedefine/>
    <w:semiHidden/>
    <w:pPr>
      <w:widowControl w:val="0"/>
      <w:autoSpaceDE w:val="0"/>
      <w:autoSpaceDN w:val="0"/>
      <w:adjustRightInd w:val="0"/>
      <w:ind w:left="216"/>
      <w:jc w:val="left"/>
    </w:pPr>
  </w:style>
  <w:style w:type="paragraph" w:customStyle="1" w:styleId="NGNBLOCKTEXT">
    <w:name w:val="NGN BLOCK TEXT"/>
    <w:basedOn w:val="Normal"/>
    <w:semiHidden/>
    <w:pPr>
      <w:tabs>
        <w:tab w:val="left" w:pos="2376"/>
        <w:tab w:val="right" w:leader="dot" w:pos="9350"/>
      </w:tabs>
      <w:ind w:left="720" w:hanging="720"/>
    </w:pPr>
    <w:rPr>
      <w:rFonts w:ascii="Times New Roman Bold" w:hAnsi="Times New Roman Bold"/>
      <w:b/>
      <w:sz w:val="26"/>
      <w:szCs w:val="26"/>
    </w:rPr>
  </w:style>
  <w:style w:type="paragraph" w:customStyle="1" w:styleId="NGNCENTEREDTEXT">
    <w:name w:val="NGN CENTERED TEXT"/>
    <w:basedOn w:val="Normal"/>
    <w:next w:val="Normal"/>
    <w:semiHidden/>
    <w:pPr>
      <w:tabs>
        <w:tab w:val="center" w:pos="4680"/>
      </w:tabs>
      <w:jc w:val="center"/>
    </w:pPr>
    <w:rPr>
      <w:rFonts w:ascii="Times New Roman" w:hAnsi="Times New Roman"/>
      <w:b/>
      <w:bCs/>
      <w:sz w:val="26"/>
      <w:szCs w:val="26"/>
    </w:rPr>
  </w:style>
  <w:style w:type="paragraph" w:customStyle="1" w:styleId="NGNDISTRIBUTION">
    <w:name w:val="NGN DISTRIBUTION"/>
    <w:basedOn w:val="Normal"/>
    <w:semiHidden/>
    <w:pPr>
      <w:ind w:left="360" w:hanging="360"/>
      <w:jc w:val="left"/>
    </w:pPr>
    <w:rPr>
      <w:rFonts w:ascii="Times New Roman" w:hAnsi="Times New Roman"/>
      <w:sz w:val="26"/>
      <w:szCs w:val="26"/>
    </w:rPr>
  </w:style>
  <w:style w:type="paragraph" w:customStyle="1" w:styleId="NGNFIRSTINDENT">
    <w:name w:val="NGN FIRST INDENT"/>
    <w:basedOn w:val="Normal"/>
    <w:semiHidden/>
    <w:pPr>
      <w:ind w:left="720"/>
    </w:pPr>
    <w:rPr>
      <w:rFonts w:ascii="Times New Roman" w:hAnsi="Times New Roman"/>
      <w:sz w:val="26"/>
      <w:szCs w:val="26"/>
    </w:rPr>
  </w:style>
  <w:style w:type="paragraph" w:customStyle="1" w:styleId="NGNFLUSHRIGHT">
    <w:name w:val="NGN FLUSH RIGHT"/>
    <w:basedOn w:val="Normal"/>
    <w:semiHidden/>
    <w:pPr>
      <w:tabs>
        <w:tab w:val="right" w:pos="9360"/>
      </w:tabs>
      <w:jc w:val="right"/>
    </w:pPr>
    <w:rPr>
      <w:rFonts w:ascii="Times New Roman" w:hAnsi="Times New Roman" w:cs="Shruti"/>
      <w:sz w:val="26"/>
      <w:szCs w:val="26"/>
    </w:rPr>
  </w:style>
  <w:style w:type="paragraph" w:customStyle="1" w:styleId="NGNFLUSHRIGHTBOLD">
    <w:name w:val="NGN FLUSH RIGHT BOLD"/>
    <w:basedOn w:val="Normal"/>
    <w:semiHidden/>
    <w:pPr>
      <w:tabs>
        <w:tab w:val="right" w:pos="9360"/>
      </w:tabs>
      <w:jc w:val="right"/>
    </w:pPr>
    <w:rPr>
      <w:rFonts w:ascii="Times New Roman" w:hAnsi="Times New Roman" w:cs="Shruti"/>
      <w:b/>
      <w:sz w:val="26"/>
      <w:szCs w:val="26"/>
    </w:rPr>
  </w:style>
  <w:style w:type="paragraph" w:customStyle="1" w:styleId="NGNI">
    <w:name w:val="NGN I"/>
    <w:basedOn w:val="Normal"/>
    <w:semiHidden/>
    <w:pPr>
      <w:tabs>
        <w:tab w:val="left" w:pos="-1440"/>
      </w:tabs>
    </w:pPr>
    <w:rPr>
      <w:rFonts w:ascii="Times New Roman" w:hAnsi="Times New Roman"/>
      <w:b/>
      <w:bCs/>
      <w:sz w:val="26"/>
      <w:szCs w:val="26"/>
    </w:rPr>
  </w:style>
  <w:style w:type="paragraph" w:customStyle="1" w:styleId="NGNNOINDENT">
    <w:name w:val="NGN NO INDENT"/>
    <w:basedOn w:val="Normal"/>
    <w:semiHidden/>
    <w:rPr>
      <w:rFonts w:ascii="Times New Roman" w:hAnsi="Times New Roman"/>
      <w:sz w:val="26"/>
      <w:szCs w:val="26"/>
    </w:rPr>
  </w:style>
  <w:style w:type="paragraph" w:customStyle="1" w:styleId="NGNNORMAL">
    <w:name w:val="NGN NORMAL"/>
    <w:basedOn w:val="Normal"/>
    <w:semiHidden/>
    <w:rPr>
      <w:rFonts w:ascii="Times New Roman" w:hAnsi="Times New Roman"/>
      <w:sz w:val="26"/>
      <w:szCs w:val="26"/>
    </w:rPr>
  </w:style>
  <w:style w:type="paragraph" w:customStyle="1" w:styleId="NGNOS1">
    <w:name w:val="NGN OS1"/>
    <w:basedOn w:val="NGNNORMAL"/>
    <w:next w:val="NGNNORMAL"/>
    <w:semiHidden/>
    <w:pPr>
      <w:keepNext/>
      <w:spacing w:before="480"/>
      <w:jc w:val="center"/>
      <w:outlineLvl w:val="0"/>
    </w:pPr>
    <w:rPr>
      <w:b/>
    </w:rPr>
  </w:style>
  <w:style w:type="paragraph" w:customStyle="1" w:styleId="NGNOS2">
    <w:name w:val="NGN OS2"/>
    <w:next w:val="NGNNORMAL"/>
    <w:semiHidden/>
    <w:pPr>
      <w:keepNext/>
      <w:spacing w:after="240"/>
      <w:outlineLvl w:val="1"/>
    </w:pPr>
    <w:rPr>
      <w:rFonts w:cs="Arial"/>
      <w:b/>
      <w:bCs/>
      <w:iCs/>
      <w:sz w:val="26"/>
      <w:szCs w:val="26"/>
    </w:rPr>
  </w:style>
  <w:style w:type="paragraph" w:customStyle="1" w:styleId="NGNPRELIM">
    <w:name w:val="NGN PRELIM*"/>
    <w:basedOn w:val="NGNNORMAL"/>
    <w:semiHidden/>
  </w:style>
  <w:style w:type="paragraph" w:customStyle="1" w:styleId="NGNSECONDINDENT">
    <w:name w:val="NGN SECOND INDENT"/>
    <w:basedOn w:val="Normal"/>
    <w:semiHidden/>
    <w:pPr>
      <w:ind w:left="1440"/>
    </w:pPr>
    <w:rPr>
      <w:rFonts w:ascii="Times New Roman" w:hAnsi="Times New Roman"/>
      <w:sz w:val="26"/>
      <w:szCs w:val="26"/>
    </w:rPr>
  </w:style>
  <w:style w:type="paragraph" w:customStyle="1" w:styleId="NGNSECTION">
    <w:name w:val="NGN SECTION"/>
    <w:basedOn w:val="TOC3"/>
    <w:next w:val="Normal"/>
    <w:semiHidden/>
    <w:pPr>
      <w:ind w:left="0"/>
      <w:outlineLvl w:val="2"/>
    </w:pPr>
    <w:rPr>
      <w:rFonts w:ascii="Times New Roman Bold" w:hAnsi="Times New Roman Bold"/>
      <w:b/>
      <w:iCs w:val="0"/>
      <w:sz w:val="26"/>
      <w:szCs w:val="26"/>
    </w:rPr>
  </w:style>
  <w:style w:type="paragraph" w:styleId="TOC3">
    <w:name w:val="toc 3"/>
    <w:basedOn w:val="Normal"/>
    <w:next w:val="Normal"/>
    <w:autoRedefine/>
    <w:semiHidden/>
    <w:pPr>
      <w:tabs>
        <w:tab w:val="left" w:pos="2376"/>
        <w:tab w:val="right" w:leader="dot" w:pos="9350"/>
      </w:tabs>
      <w:ind w:left="518"/>
      <w:jc w:val="left"/>
    </w:pPr>
    <w:rPr>
      <w:iCs/>
    </w:rPr>
  </w:style>
  <w:style w:type="paragraph" w:customStyle="1" w:styleId="NGNSUB2">
    <w:name w:val="NGN SUB 2"/>
    <w:basedOn w:val="Normal"/>
    <w:semiHidden/>
    <w:pPr>
      <w:tabs>
        <w:tab w:val="left" w:pos="-1440"/>
      </w:tabs>
      <w:ind w:left="1440"/>
    </w:pPr>
    <w:rPr>
      <w:rFonts w:ascii="Times New Roman" w:hAnsi="Times New Roman"/>
      <w:i/>
      <w:iCs/>
      <w:sz w:val="24"/>
      <w:u w:val="single"/>
    </w:rPr>
  </w:style>
  <w:style w:type="paragraph" w:customStyle="1" w:styleId="NGNSUBBOLDITALIC">
    <w:name w:val="NGN SUB BOLD ITALIC"/>
    <w:basedOn w:val="Normal"/>
    <w:semiHidden/>
    <w:pPr>
      <w:tabs>
        <w:tab w:val="left" w:pos="-1440"/>
      </w:tabs>
      <w:ind w:left="720"/>
    </w:pPr>
    <w:rPr>
      <w:rFonts w:ascii="Times New Roman" w:hAnsi="Times New Roman"/>
      <w:b/>
      <w:bCs/>
      <w:i/>
      <w:iCs/>
      <w:sz w:val="26"/>
    </w:rPr>
  </w:style>
  <w:style w:type="paragraph" w:customStyle="1" w:styleId="NGNSUBHEADLEFT">
    <w:name w:val="NGN SUBHEAD LEFT"/>
    <w:basedOn w:val="Normal"/>
    <w:semiHidden/>
    <w:pPr>
      <w:keepNext/>
    </w:pPr>
    <w:rPr>
      <w:rFonts w:ascii="Times New Roman" w:hAnsi="Times New Roman"/>
      <w:sz w:val="26"/>
      <w:szCs w:val="26"/>
      <w:u w:val="single"/>
    </w:rPr>
  </w:style>
  <w:style w:type="paragraph" w:customStyle="1" w:styleId="NGNTHIRDINDENT">
    <w:name w:val="NGN THIRD INDENT"/>
    <w:basedOn w:val="NGNSECONDINDENT"/>
    <w:semiHidden/>
    <w:pPr>
      <w:ind w:left="2160"/>
    </w:pPr>
  </w:style>
  <w:style w:type="table" w:styleId="TableGrid">
    <w:name w:val="Table Grid"/>
    <w:basedOn w:val="TableNormal"/>
    <w:rPr>
      <w:rFonts w:ascii="Palatino Linotype" w:hAnsi="Palatino Linotype"/>
      <w:sz w:val="22"/>
    </w:rPr>
    <w:tblPr/>
    <w:tcPr>
      <w:vAlign w:val="bottom"/>
    </w:tcPr>
  </w:style>
  <w:style w:type="paragraph" w:styleId="TOC4">
    <w:name w:val="toc 4"/>
    <w:basedOn w:val="Normal"/>
    <w:next w:val="Normal"/>
    <w:autoRedefine/>
    <w:semiHidden/>
    <w:pPr>
      <w:ind w:left="780"/>
      <w:jc w:val="left"/>
    </w:pPr>
    <w:rPr>
      <w:sz w:val="18"/>
      <w:szCs w:val="18"/>
    </w:rPr>
  </w:style>
  <w:style w:type="paragraph" w:styleId="TOC5">
    <w:name w:val="toc 5"/>
    <w:basedOn w:val="Normal"/>
    <w:next w:val="Normal"/>
    <w:autoRedefine/>
    <w:semiHidden/>
    <w:pPr>
      <w:ind w:left="1040"/>
      <w:jc w:val="left"/>
    </w:pPr>
    <w:rPr>
      <w:sz w:val="18"/>
      <w:szCs w:val="18"/>
    </w:rPr>
  </w:style>
  <w:style w:type="paragraph" w:styleId="TOC6">
    <w:name w:val="toc 6"/>
    <w:basedOn w:val="Normal"/>
    <w:next w:val="Normal"/>
    <w:autoRedefine/>
    <w:semiHidden/>
    <w:pPr>
      <w:ind w:left="1300"/>
      <w:jc w:val="left"/>
    </w:pPr>
    <w:rPr>
      <w:sz w:val="18"/>
      <w:szCs w:val="18"/>
    </w:rPr>
  </w:style>
  <w:style w:type="paragraph" w:styleId="TOC7">
    <w:name w:val="toc 7"/>
    <w:basedOn w:val="Normal"/>
    <w:next w:val="Normal"/>
    <w:autoRedefine/>
    <w:semiHidden/>
    <w:pPr>
      <w:ind w:left="1560"/>
      <w:jc w:val="left"/>
    </w:pPr>
    <w:rPr>
      <w:sz w:val="18"/>
      <w:szCs w:val="18"/>
    </w:rPr>
  </w:style>
  <w:style w:type="paragraph" w:styleId="TOC8">
    <w:name w:val="toc 8"/>
    <w:basedOn w:val="Normal"/>
    <w:next w:val="Normal"/>
    <w:autoRedefine/>
    <w:semiHidden/>
    <w:pPr>
      <w:ind w:left="1820"/>
      <w:jc w:val="left"/>
    </w:pPr>
    <w:rPr>
      <w:sz w:val="18"/>
      <w:szCs w:val="18"/>
    </w:rPr>
  </w:style>
  <w:style w:type="paragraph" w:styleId="TOC9">
    <w:name w:val="toc 9"/>
    <w:basedOn w:val="Normal"/>
    <w:next w:val="Normal"/>
    <w:autoRedefine/>
    <w:semiHidden/>
    <w:pPr>
      <w:ind w:left="2080"/>
      <w:jc w:val="left"/>
    </w:pPr>
    <w:rPr>
      <w:sz w:val="18"/>
      <w:szCs w:val="18"/>
    </w:rPr>
  </w:style>
  <w:style w:type="paragraph" w:customStyle="1" w:styleId="StyleHeading1PalatinoLinotype11ptBefore12ptAfter">
    <w:name w:val="Style Heading 1 + Palatino Linotype 11 pt Before:  12 pt After: ..."/>
    <w:basedOn w:val="Heading1"/>
    <w:pPr>
      <w:numPr>
        <w:numId w:val="20"/>
      </w:numPr>
      <w:spacing w:after="360"/>
    </w:pPr>
    <w:rPr>
      <w:caps w:val="0"/>
      <w:szCs w:val="20"/>
    </w:rPr>
  </w:style>
  <w:style w:type="paragraph" w:customStyle="1" w:styleId="StyleHeading2PalatinoLinotype11pt">
    <w:name w:val="Style Heading 2 + Palatino Linotype 11 pt"/>
    <w:basedOn w:val="Heading2"/>
    <w:pPr>
      <w:numPr>
        <w:numId w:val="21"/>
      </w:numPr>
    </w:pPr>
    <w:rPr>
      <w:bCs/>
    </w:rPr>
  </w:style>
  <w:style w:type="paragraph" w:customStyle="1" w:styleId="StyleBodyTextIndent2PalatinoLinotype11pt">
    <w:name w:val="Style Body Text Indent 2 + Palatino Linotype 11 pt"/>
    <w:basedOn w:val="BodyTextFirstIndent"/>
    <w:pPr>
      <w:widowControl w:val="0"/>
      <w:autoSpaceDE w:val="0"/>
      <w:autoSpaceDN w:val="0"/>
      <w:adjustRightInd w:val="0"/>
    </w:pPr>
  </w:style>
  <w:style w:type="paragraph" w:customStyle="1" w:styleId="StyleHeading1Underline">
    <w:name w:val="Style Heading 1 + Underline"/>
    <w:basedOn w:val="Heading1"/>
    <w:pPr>
      <w:numPr>
        <w:numId w:val="22"/>
      </w:numPr>
    </w:pPr>
  </w:style>
  <w:style w:type="paragraph" w:customStyle="1" w:styleId="StyleHeading2PalatinoLinotypeUnderline1">
    <w:name w:val="Style Heading 2 + Palatino Linotype Underline1"/>
    <w:basedOn w:val="Heading2"/>
    <w:pPr>
      <w:widowControl w:val="0"/>
      <w:spacing w:before="120" w:after="120"/>
    </w:pPr>
    <w:rPr>
      <w:rFonts w:cs="Arial"/>
      <w:b w:val="0"/>
      <w:snapToGrid w:val="0"/>
      <w:szCs w:val="28"/>
    </w:rPr>
  </w:style>
  <w:style w:type="paragraph" w:customStyle="1" w:styleId="StyleHeading1PalatinoLinotypeBold">
    <w:name w:val="Style Heading 1 + Palatino Linotype Bold"/>
    <w:basedOn w:val="Heading1"/>
    <w:pPr>
      <w:keepNext w:val="0"/>
      <w:widowControl w:val="0"/>
      <w:numPr>
        <w:numId w:val="23"/>
      </w:numPr>
      <w:spacing w:before="120" w:after="120"/>
    </w:pPr>
    <w:rPr>
      <w:snapToGrid w:val="0"/>
      <w:szCs w:val="20"/>
    </w:rPr>
  </w:style>
  <w:style w:type="character" w:customStyle="1" w:styleId="BodyTextChar">
    <w:name w:val="Body Text Char"/>
    <w:basedOn w:val="DefaultParagraphFont"/>
    <w:link w:val="BodyText"/>
    <w:rPr>
      <w:sz w:val="26"/>
      <w:szCs w:val="26"/>
      <w:lang w:val="en-US" w:eastAsia="en-US" w:bidi="ar-SA"/>
    </w:rPr>
  </w:style>
  <w:style w:type="paragraph" w:customStyle="1" w:styleId="StyleHeading4Characterscale0">
    <w:name w:val="Style Heading 4 + Character scale: 0%"/>
    <w:basedOn w:val="Normal"/>
    <w:pPr>
      <w:numPr>
        <w:ilvl w:val="3"/>
        <w:numId w:val="24"/>
      </w:numPr>
    </w:pPr>
  </w:style>
  <w:style w:type="character" w:customStyle="1" w:styleId="BodyTextFirstIndentChar">
    <w:name w:val="Body Text First Indent Char"/>
    <w:basedOn w:val="BodyTextChar"/>
    <w:link w:val="BodyTextFirstIndent"/>
    <w:rsid w:val="00877D35"/>
    <w:rPr>
      <w:rFonts w:ascii="Palatino Linotype" w:hAnsi="Palatino Linotype"/>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1367</Words>
  <Characters>7221</Characters>
  <Application>Microsoft Office Word</Application>
  <DocSecurity>0</DocSecurity>
  <PresentationFormat/>
  <Lines>142</Lines>
  <Paragraphs>34</Paragraphs>
  <ScaleCrop>false</ScaleCrop>
  <HeadingPairs>
    <vt:vector size="2" baseType="variant">
      <vt:variant>
        <vt:lpstr>Title</vt:lpstr>
      </vt:variant>
      <vt:variant>
        <vt:i4>1</vt:i4>
      </vt:variant>
    </vt:vector>
  </HeadingPairs>
  <TitlesOfParts>
    <vt:vector size="1" baseType="lpstr">
      <vt:lpstr>Inducement Resolution (La Estancia) (01665181-2).DOCX</vt:lpstr>
    </vt:vector>
  </TitlesOfParts>
  <Company> </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Inducement Resolution (La Estancia) (01665181-2).DOCX</dc:title>
  <dc:subject>6139/02/01665181.DOCXv2</dc:subject>
  <dc:creator>Preferred Customer</dc:creator>
  <cp:keywords/>
  <dc:description/>
  <cp:lastModifiedBy>Christi Carlson</cp:lastModifiedBy>
  <cp:revision>9</cp:revision>
  <cp:lastPrinted>2018-12-04T19:02:00Z</cp:lastPrinted>
  <dcterms:created xsi:type="dcterms:W3CDTF">2020-10-06T13:38:00Z</dcterms:created>
  <dcterms:modified xsi:type="dcterms:W3CDTF">2020-10-14T21:35:00Z</dcterms:modified>
</cp:coreProperties>
</file>